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F50" w:rsidRDefault="00DB2191" w:rsidP="00DB2191">
      <w:pPr>
        <w:spacing w:after="150" w:line="240" w:lineRule="auto"/>
        <w:ind w:hanging="1134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r w:rsidRPr="00DB2191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37775" cy="8907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48" cy="89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33C8" w:rsidRDefault="007133C8" w:rsidP="007133C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2023г.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lastRenderedPageBreak/>
        <w:t xml:space="preserve">ПОЯСНИТЕЛЬНАЯ ЗАПИСКА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Дополнительная общеобразовательная общеразвивающая программа «Биология клетки» (далее – Программа) естественно - научной направленности базового уровня предназначена для обучающихся, проявляющих интерес к биологии и проектно-исследовательской деятельности. Программа направлена на расширение знаний обучающихся в области цитологии с элементами генетики, биохимии, эмбриологии, гистологии, а также подготовку к выполнению заданий, встречающихся в испытаниях различного уровня (предпрофессиональных экзаменах, конкурсах, олимпиадах, ГИА).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Содержание Программы способствует формированию основ естественно - научной грамотности, расширению и систематизации знаний обучающихся по основным разделам биологической науки. Программа может быть реализована с применением дистанционных образовательных технологий, технологий смешанного обучения.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Программа рекомендована для реализации проектов предпрофессионального образования «Медицинский класс в московской школе», «Академический класс в московской школе».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Актуальность Программы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Цитология относится к фундаментальным разделам биологии, ее изучение необходимо для освоения практически всех биологических дисциплин. Строению и функционированию клеток посвящены отдельные уроки общеобразовательных курсов ботаники, зоологии, анатомии, общей биологии. Однако в школьной программе недостаточно освещены вопросы практического применения комплекса знаний о клетке. Основанные на практических примерах материалы Программы будут способствовать улучшению системных знаний о клетке как элементарной структурной и функциональной единице живого, пониманию сути процессов, происходящих в живых организмах в интеграции с основами генетики, биохимии, гистологии и эмбриологии.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Программа соответствует законодательным и нормативным документам федерального уровня: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«Закон об образовании в РФ» от 29.12.2012 г. № 273-ФЗ;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Приказ Министерства образования и науки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>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</w:t>
      </w:r>
      <w:proofErr w:type="spellStart"/>
      <w:r w:rsidRPr="001B6B31">
        <w:rPr>
          <w:sz w:val="28"/>
          <w:szCs w:val="28"/>
        </w:rPr>
        <w:t>СанПин</w:t>
      </w:r>
      <w:proofErr w:type="spellEnd"/>
      <w:r w:rsidRPr="001B6B31">
        <w:rPr>
          <w:sz w:val="28"/>
          <w:szCs w:val="28"/>
        </w:rPr>
        <w:t xml:space="preserve"> 2.4.4.3172-14 Постановление от 04.07.2014г.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Приказ Министерства образования и науки РФ от 23.08.2017 г. № 816 «Об утверждении Порядка применения организациями, осуществляющими </w:t>
      </w:r>
      <w:r w:rsidRPr="001B6B31">
        <w:rPr>
          <w:sz w:val="28"/>
          <w:szCs w:val="28"/>
        </w:rPr>
        <w:lastRenderedPageBreak/>
        <w:t xml:space="preserve">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Методические рекомендации «О примерных требованиях к программам дополнительного образования детей» от 11.12.2006 г. № 06-1844;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Методические рекомендации по проектированию дополнительных общеразвивающих программ (письмо Министерства образования и науки Российской Федерации № 09-3242 от 18.11.2015г.).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Новизна Программы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В процессе обучения по Программе организуется самостоятельная познавательная деятельность обучающихся, развиваются навыки самоорганизации, формирующие потребность к дальнейшему самообразованию и использованию разнообразных источников информации.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Педагогическая целесообразность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Программа призвана повысить компетентность обучающихся в фундаментальных вопросах общей биологии через практическую и теоретическую деятельность, направленных на осознание направлений биологии как единой всеобъемлющей науки.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Цель Программы </w:t>
      </w:r>
      <w:r w:rsidRPr="001B6B31">
        <w:rPr>
          <w:sz w:val="28"/>
          <w:szCs w:val="28"/>
        </w:rPr>
        <w:t xml:space="preserve">– развитие у обучающихся системных представлений о клетке как основной структурной и функциональной единице всего живого в процессе интеграции цитологических, биохимических, генетических, гистологических знаний и умений.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Задачи Программы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Обучающие: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расширить познавательный интерес к изучаемым разделам Программы;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познакомить обучающихся с ключевыми понятиями и закономерностями, современными достижениями науки в области цитологии, основными направлениями цитологических исследований;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сформировать у обучающихся общебиологические понятия о клеточном строении живых организмов, взаимосвязи строения и функции;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развить навыки решения практических биологических задач.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Развивающие: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поиск обобщенных способов решения задач, в том числе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</w:p>
    <w:p w:rsidR="001B6B31" w:rsidRPr="001B6B31" w:rsidRDefault="001B6B31" w:rsidP="001B6B31">
      <w:pPr>
        <w:pStyle w:val="Default"/>
        <w:pageBreakBefore/>
        <w:rPr>
          <w:color w:val="auto"/>
          <w:sz w:val="28"/>
          <w:szCs w:val="28"/>
        </w:rPr>
      </w:pPr>
    </w:p>
    <w:p w:rsidR="001B6B31" w:rsidRPr="001B6B31" w:rsidRDefault="001B6B31" w:rsidP="001B6B31">
      <w:pPr>
        <w:pStyle w:val="Default"/>
        <w:spacing w:after="106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осуществление развернутого информационного поиска;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выход за рамки учебных предметов и осуществление целенаправленного поиска возможностей для широкого использования средств и способов действия.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i/>
          <w:iCs/>
          <w:color w:val="auto"/>
          <w:sz w:val="28"/>
          <w:szCs w:val="28"/>
        </w:rPr>
        <w:t xml:space="preserve">Воспитательные: </w:t>
      </w:r>
    </w:p>
    <w:p w:rsidR="001B6B31" w:rsidRPr="001B6B31" w:rsidRDefault="001B6B31" w:rsidP="001B6B31">
      <w:pPr>
        <w:pStyle w:val="Default"/>
        <w:spacing w:after="105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создать условия для профессиональной ориентации обучающихся; </w:t>
      </w:r>
    </w:p>
    <w:p w:rsidR="001B6B31" w:rsidRPr="001B6B31" w:rsidRDefault="001B6B31" w:rsidP="001B6B31">
      <w:pPr>
        <w:pStyle w:val="Default"/>
        <w:spacing w:after="105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воспитывать научное мировоззрение обучающихся;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способствовать формированию ответственного отношения обучающихся к окружающему миру и своему здоровью.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Отличительная особенность Программы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Обучение по Программе поможет обучающимся повысить свой образовательный уровень, который может быть продемонстрирован при приеме в предпрофессиональные и профильные классы, а также на испытаниях различного уровня (олимпиадах, конкурсах, фестивалях, итоговой аттестации).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Категория обучающихся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Программа разработана для обучающихся 14-18 лет, желающих получить знания по основам цитологии с элементами биохимии, генетики, гистологии. Набор в группы свободный. Количество обучающихся в группе 10-15чел.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Сроки реализации Программы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Программа рассчитана на 1 год обучения. Общее количество часов в год составляет 108 часов.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Формы и режим занятий по Программе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Программа реализуется 3 раза в неделю по 3 часа. Продолжительность учебных занятий установлена с учетом возрастных особенностей обучающихся, допустимой нагрузки в соответствии с санитарными нормами и правилами, утвержденными </w:t>
      </w:r>
      <w:proofErr w:type="spellStart"/>
      <w:r w:rsidRPr="001B6B31">
        <w:rPr>
          <w:color w:val="auto"/>
          <w:sz w:val="28"/>
          <w:szCs w:val="28"/>
        </w:rPr>
        <w:t>СанПин</w:t>
      </w:r>
      <w:proofErr w:type="spellEnd"/>
      <w:r w:rsidRPr="001B6B31">
        <w:rPr>
          <w:color w:val="auto"/>
          <w:sz w:val="28"/>
          <w:szCs w:val="28"/>
        </w:rPr>
        <w:t xml:space="preserve"> 2.4.4.3172-14.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Форма занятий: индивидуально-групповая с применением дистанционных технологий.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Планируемые результаты освоения Программы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По итогам реализации Программы обучающиеся будут </w:t>
      </w:r>
      <w:r w:rsidRPr="001B6B31">
        <w:rPr>
          <w:b/>
          <w:bCs/>
          <w:i/>
          <w:iCs/>
          <w:color w:val="auto"/>
          <w:sz w:val="28"/>
          <w:szCs w:val="28"/>
        </w:rPr>
        <w:t xml:space="preserve">знать: </w:t>
      </w:r>
    </w:p>
    <w:p w:rsidR="001B6B31" w:rsidRPr="001B6B31" w:rsidRDefault="001B6B31" w:rsidP="001B6B31">
      <w:pPr>
        <w:pStyle w:val="Default"/>
        <w:spacing w:after="103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основные этапы развития цитологии, основные положения клеточной теории, роль цитологии в системе биологических наук и ее прикладное значение; </w:t>
      </w:r>
    </w:p>
    <w:p w:rsidR="001B6B31" w:rsidRPr="001B6B31" w:rsidRDefault="001B6B31" w:rsidP="001B6B31">
      <w:pPr>
        <w:pStyle w:val="Default"/>
        <w:spacing w:after="103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основную терминологию и методы исследований в области цитологии, устройство светового микроскопа;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химический состав клетки, особенности строения, функционирования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spacing w:after="106"/>
        <w:rPr>
          <w:sz w:val="28"/>
          <w:szCs w:val="28"/>
        </w:rPr>
      </w:pPr>
      <w:r w:rsidRPr="001B6B31">
        <w:rPr>
          <w:sz w:val="28"/>
          <w:szCs w:val="28"/>
        </w:rPr>
        <w:t xml:space="preserve">деления </w:t>
      </w:r>
      <w:proofErr w:type="spellStart"/>
      <w:r w:rsidRPr="001B6B31">
        <w:rPr>
          <w:sz w:val="28"/>
          <w:szCs w:val="28"/>
        </w:rPr>
        <w:t>прокариотических</w:t>
      </w:r>
      <w:proofErr w:type="spellEnd"/>
      <w:r w:rsidRPr="001B6B31">
        <w:rPr>
          <w:sz w:val="28"/>
          <w:szCs w:val="28"/>
        </w:rPr>
        <w:t xml:space="preserve"> и </w:t>
      </w:r>
      <w:proofErr w:type="spellStart"/>
      <w:r w:rsidRPr="001B6B31">
        <w:rPr>
          <w:sz w:val="28"/>
          <w:szCs w:val="28"/>
        </w:rPr>
        <w:t>эукариотических</w:t>
      </w:r>
      <w:proofErr w:type="spellEnd"/>
      <w:r w:rsidRPr="001B6B31">
        <w:rPr>
          <w:sz w:val="28"/>
          <w:szCs w:val="28"/>
        </w:rPr>
        <w:t xml:space="preserve"> клеток; </w:t>
      </w:r>
    </w:p>
    <w:p w:rsidR="001B6B31" w:rsidRPr="001B6B31" w:rsidRDefault="001B6B31" w:rsidP="001B6B31">
      <w:pPr>
        <w:pStyle w:val="Default"/>
        <w:spacing w:after="106"/>
        <w:rPr>
          <w:sz w:val="28"/>
          <w:szCs w:val="28"/>
        </w:rPr>
      </w:pPr>
      <w:r w:rsidRPr="001B6B31">
        <w:rPr>
          <w:sz w:val="28"/>
          <w:szCs w:val="28"/>
        </w:rPr>
        <w:lastRenderedPageBreak/>
        <w:t xml:space="preserve"> основные понятия цитологии, молекулярной биологии, генетики, гистологии и эмбриологии;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алгоритмы решения практических задач.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По итогам реализации Программы обучающиеся будут </w:t>
      </w:r>
      <w:r w:rsidRPr="001B6B31">
        <w:rPr>
          <w:b/>
          <w:bCs/>
          <w:i/>
          <w:iCs/>
          <w:sz w:val="28"/>
          <w:szCs w:val="28"/>
        </w:rPr>
        <w:t xml:space="preserve">уметь: </w:t>
      </w:r>
    </w:p>
    <w:p w:rsidR="001B6B31" w:rsidRPr="001B6B31" w:rsidRDefault="001B6B31" w:rsidP="001B6B31">
      <w:pPr>
        <w:pStyle w:val="Default"/>
        <w:spacing w:after="105"/>
        <w:rPr>
          <w:sz w:val="28"/>
          <w:szCs w:val="28"/>
        </w:rPr>
      </w:pPr>
      <w:r w:rsidRPr="001B6B31">
        <w:rPr>
          <w:sz w:val="28"/>
          <w:szCs w:val="28"/>
        </w:rPr>
        <w:t xml:space="preserve"> самостоятельно работать с литературой и анализировать прочитанное; </w:t>
      </w:r>
    </w:p>
    <w:p w:rsidR="001B6B31" w:rsidRPr="001B6B31" w:rsidRDefault="001B6B31" w:rsidP="001B6B31">
      <w:pPr>
        <w:pStyle w:val="Default"/>
        <w:spacing w:after="105"/>
        <w:rPr>
          <w:sz w:val="28"/>
          <w:szCs w:val="28"/>
        </w:rPr>
      </w:pPr>
      <w:r w:rsidRPr="001B6B31">
        <w:rPr>
          <w:sz w:val="28"/>
          <w:szCs w:val="28"/>
        </w:rPr>
        <w:t xml:space="preserve"> давать краткие, четкие и логичные ответы на поставленные вопросы; </w:t>
      </w:r>
    </w:p>
    <w:p w:rsidR="001B6B31" w:rsidRPr="001B6B31" w:rsidRDefault="001B6B31" w:rsidP="001B6B31">
      <w:pPr>
        <w:pStyle w:val="Default"/>
        <w:spacing w:after="105"/>
        <w:rPr>
          <w:sz w:val="28"/>
          <w:szCs w:val="28"/>
        </w:rPr>
      </w:pPr>
      <w:r w:rsidRPr="001B6B31">
        <w:rPr>
          <w:sz w:val="28"/>
          <w:szCs w:val="28"/>
        </w:rPr>
        <w:t xml:space="preserve"> решать типовые задания по цитологии, выполнять лабораторные работы и практические задания;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отличать по описанию, морфологическим признакам на рисунках, микрофотографиях различные типы клеток, тканей, клеточные органоиды, клеточные включения, определять стадию жизненного цикла клетки.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81"/>
        <w:gridCol w:w="734"/>
        <w:gridCol w:w="6"/>
        <w:gridCol w:w="741"/>
        <w:gridCol w:w="1468"/>
        <w:gridCol w:w="13"/>
        <w:gridCol w:w="1481"/>
        <w:gridCol w:w="721"/>
        <w:gridCol w:w="19"/>
        <w:gridCol w:w="741"/>
        <w:gridCol w:w="1455"/>
        <w:gridCol w:w="26"/>
      </w:tblGrid>
      <w:tr w:rsidR="001B6B31" w:rsidRPr="001B6B31" w:rsidTr="008748BC">
        <w:trPr>
          <w:trHeight w:val="495"/>
        </w:trPr>
        <w:tc>
          <w:tcPr>
            <w:tcW w:w="222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№ п/п </w:t>
            </w:r>
          </w:p>
        </w:tc>
        <w:tc>
          <w:tcPr>
            <w:tcW w:w="2222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Название разделов </w:t>
            </w:r>
          </w:p>
        </w:tc>
        <w:tc>
          <w:tcPr>
            <w:tcW w:w="222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2222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Формы аттестации/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контроля </w:t>
            </w:r>
          </w:p>
        </w:tc>
      </w:tr>
      <w:tr w:rsidR="001B6B31" w:rsidRPr="001B6B31" w:rsidTr="008748BC">
        <w:trPr>
          <w:trHeight w:val="637"/>
        </w:trPr>
        <w:tc>
          <w:tcPr>
            <w:tcW w:w="2962" w:type="dxa"/>
            <w:gridSpan w:val="4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2962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Теория </w:t>
            </w:r>
          </w:p>
        </w:tc>
        <w:tc>
          <w:tcPr>
            <w:tcW w:w="2962" w:type="dxa"/>
            <w:gridSpan w:val="5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Практика </w:t>
            </w:r>
          </w:p>
        </w:tc>
      </w:tr>
      <w:tr w:rsidR="001B6B31" w:rsidRPr="001B6B31" w:rsidTr="008748BC">
        <w:trPr>
          <w:trHeight w:val="312"/>
        </w:trPr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Входящее тестирование </w:t>
            </w:r>
          </w:p>
        </w:tc>
      </w:tr>
      <w:tr w:rsidR="001B6B31" w:rsidRPr="001B6B31" w:rsidTr="008748BC">
        <w:trPr>
          <w:trHeight w:val="868"/>
        </w:trPr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Цитология как наука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Текущий контроль.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Выполнение практических заданий </w:t>
            </w:r>
          </w:p>
        </w:tc>
      </w:tr>
      <w:tr w:rsidR="001B6B31" w:rsidRPr="001B6B31" w:rsidTr="008748BC">
        <w:trPr>
          <w:trHeight w:val="1054"/>
        </w:trPr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Строение и химический состав клетки. Обеспечение клеток энергией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Текущий контроль.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Выполнение практических заданий. Работа над проектом </w:t>
            </w:r>
          </w:p>
        </w:tc>
      </w:tr>
      <w:tr w:rsidR="001B6B31" w:rsidRPr="001B6B31" w:rsidTr="008748BC">
        <w:trPr>
          <w:trHeight w:val="683"/>
        </w:trPr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>Методы цитологического и гистологи</w:t>
            </w:r>
            <w:r w:rsidRPr="001B6B31">
              <w:rPr>
                <w:sz w:val="28"/>
                <w:szCs w:val="28"/>
              </w:rPr>
              <w:lastRenderedPageBreak/>
              <w:t xml:space="preserve">ческого анализа.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lastRenderedPageBreak/>
              <w:t xml:space="preserve">8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Текущий контроль.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Выполнение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lastRenderedPageBreak/>
              <w:t xml:space="preserve">практических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</w:p>
        </w:tc>
      </w:tr>
      <w:tr w:rsidR="001B6B31" w:rsidRPr="001B6B31" w:rsidTr="008748BC">
        <w:trPr>
          <w:trHeight w:val="683"/>
        </w:trPr>
        <w:tc>
          <w:tcPr>
            <w:tcW w:w="1481" w:type="dxa"/>
            <w:tcBorders>
              <w:lef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lastRenderedPageBreak/>
              <w:t xml:space="preserve">5.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Изготовление и анализ микропрепаратов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481" w:type="dxa"/>
            <w:gridSpan w:val="2"/>
            <w:tcBorders>
              <w:righ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Текущий контроль.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Выполнение практических заданий </w:t>
            </w:r>
          </w:p>
        </w:tc>
      </w:tr>
      <w:tr w:rsidR="001B6B31" w:rsidRPr="001B6B31" w:rsidTr="008748BC">
        <w:trPr>
          <w:trHeight w:val="683"/>
        </w:trPr>
        <w:tc>
          <w:tcPr>
            <w:tcW w:w="1481" w:type="dxa"/>
            <w:tcBorders>
              <w:lef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Генетическая информация в клетке. Закономерности наследственности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481" w:type="dxa"/>
            <w:gridSpan w:val="2"/>
            <w:tcBorders>
              <w:righ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Текущий контроль.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Выполнение практических заданий. Работа над проектом </w:t>
            </w:r>
          </w:p>
        </w:tc>
      </w:tr>
      <w:tr w:rsidR="001B6B31" w:rsidRPr="001B6B31" w:rsidTr="008748BC">
        <w:trPr>
          <w:trHeight w:val="683"/>
        </w:trPr>
        <w:tc>
          <w:tcPr>
            <w:tcW w:w="1481" w:type="dxa"/>
            <w:tcBorders>
              <w:lef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Клеточный цикл. Митоз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6 </w:t>
            </w:r>
          </w:p>
        </w:tc>
        <w:tc>
          <w:tcPr>
            <w:tcW w:w="1481" w:type="dxa"/>
            <w:gridSpan w:val="2"/>
            <w:tcBorders>
              <w:righ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Текущий контроль.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Выполнение практических заданий </w:t>
            </w:r>
          </w:p>
        </w:tc>
      </w:tr>
      <w:tr w:rsidR="001B6B31" w:rsidRPr="001B6B31" w:rsidTr="008748BC">
        <w:trPr>
          <w:trHeight w:val="683"/>
        </w:trPr>
        <w:tc>
          <w:tcPr>
            <w:tcW w:w="1481" w:type="dxa"/>
            <w:tcBorders>
              <w:lef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Мейоз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5 </w:t>
            </w:r>
          </w:p>
        </w:tc>
        <w:tc>
          <w:tcPr>
            <w:tcW w:w="1481" w:type="dxa"/>
            <w:gridSpan w:val="2"/>
            <w:tcBorders>
              <w:righ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Текущий контроль.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Выполнение практических заданий. Работа над проектом </w:t>
            </w:r>
          </w:p>
        </w:tc>
      </w:tr>
      <w:tr w:rsidR="001B6B31" w:rsidRPr="001B6B31" w:rsidTr="008748BC">
        <w:trPr>
          <w:trHeight w:val="683"/>
        </w:trPr>
        <w:tc>
          <w:tcPr>
            <w:tcW w:w="1481" w:type="dxa"/>
            <w:tcBorders>
              <w:lef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Патологии деления клеток и их последствия. Онтогенез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8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481" w:type="dxa"/>
            <w:gridSpan w:val="2"/>
            <w:tcBorders>
              <w:righ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Текущий контроль.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Выполнение практических заданий. Работа </w:t>
            </w:r>
            <w:r w:rsidRPr="001B6B31">
              <w:rPr>
                <w:sz w:val="28"/>
                <w:szCs w:val="28"/>
              </w:rPr>
              <w:lastRenderedPageBreak/>
              <w:t xml:space="preserve">над проектом </w:t>
            </w:r>
          </w:p>
        </w:tc>
      </w:tr>
      <w:tr w:rsidR="001B6B31" w:rsidRPr="001B6B31" w:rsidTr="008748BC">
        <w:trPr>
          <w:trHeight w:val="683"/>
        </w:trPr>
        <w:tc>
          <w:tcPr>
            <w:tcW w:w="1481" w:type="dxa"/>
            <w:tcBorders>
              <w:lef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lastRenderedPageBreak/>
              <w:t xml:space="preserve">10.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Обобщение. Защита проектной работы </w:t>
            </w:r>
          </w:p>
        </w:tc>
        <w:tc>
          <w:tcPr>
            <w:tcW w:w="1481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481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481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1481" w:type="dxa"/>
            <w:gridSpan w:val="2"/>
            <w:tcBorders>
              <w:right w:val="nil"/>
            </w:tcBorders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Итоговое тестирование. Защита проекта </w:t>
            </w:r>
          </w:p>
        </w:tc>
      </w:tr>
      <w:tr w:rsidR="001B6B31" w:rsidRPr="001B6B31" w:rsidTr="008748BC">
        <w:trPr>
          <w:gridAfter w:val="1"/>
          <w:wAfter w:w="26" w:type="dxa"/>
          <w:trHeight w:val="125"/>
        </w:trPr>
        <w:tc>
          <w:tcPr>
            <w:tcW w:w="2215" w:type="dxa"/>
            <w:gridSpan w:val="2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ИТОГО </w:t>
            </w:r>
          </w:p>
        </w:tc>
        <w:tc>
          <w:tcPr>
            <w:tcW w:w="2215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108 </w:t>
            </w:r>
          </w:p>
        </w:tc>
        <w:tc>
          <w:tcPr>
            <w:tcW w:w="2215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48 </w:t>
            </w:r>
          </w:p>
        </w:tc>
        <w:tc>
          <w:tcPr>
            <w:tcW w:w="2215" w:type="dxa"/>
            <w:gridSpan w:val="3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b/>
                <w:bCs/>
                <w:sz w:val="28"/>
                <w:szCs w:val="28"/>
              </w:rPr>
              <w:t xml:space="preserve">60 </w:t>
            </w:r>
          </w:p>
        </w:tc>
      </w:tr>
    </w:tbl>
    <w:p w:rsidR="001B6B31" w:rsidRPr="001B6B31" w:rsidRDefault="001B6B31" w:rsidP="001B6B31">
      <w:pPr>
        <w:rPr>
          <w:rFonts w:ascii="Times New Roman" w:hAnsi="Times New Roman" w:cs="Times New Roman"/>
          <w:sz w:val="28"/>
          <w:szCs w:val="28"/>
        </w:rPr>
      </w:pP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СОДЕРЖАНИЕ УЧЕБНОГО (ТЕМАТИЧЕСКОГО) ПЛАНА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Раздел 1. Вводное занятие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>Теория</w:t>
      </w:r>
      <w:r w:rsidRPr="001B6B31">
        <w:rPr>
          <w:sz w:val="28"/>
          <w:szCs w:val="28"/>
        </w:rPr>
        <w:t xml:space="preserve">. Введение в программу «Биология клетки». Формы и методы деятельности. План работы на учебный год. Инструктаж по технике безопасности.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Практика. </w:t>
      </w:r>
      <w:r w:rsidRPr="001B6B31">
        <w:rPr>
          <w:sz w:val="28"/>
          <w:szCs w:val="28"/>
        </w:rPr>
        <w:t xml:space="preserve">Первичная диагностика. Тестирование. 8 </w:t>
      </w:r>
    </w:p>
    <w:p w:rsidR="001B6B31" w:rsidRPr="001B6B31" w:rsidRDefault="001B6B31" w:rsidP="001B6B31">
      <w:pPr>
        <w:pStyle w:val="Default"/>
        <w:pageBreakBefore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lastRenderedPageBreak/>
        <w:t xml:space="preserve">Раздел 2. Цитология как наука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i/>
          <w:iCs/>
          <w:color w:val="auto"/>
          <w:sz w:val="28"/>
          <w:szCs w:val="28"/>
        </w:rPr>
        <w:t xml:space="preserve">Теория. </w:t>
      </w:r>
      <w:r w:rsidRPr="001B6B31">
        <w:rPr>
          <w:color w:val="auto"/>
          <w:sz w:val="28"/>
          <w:szCs w:val="28"/>
        </w:rPr>
        <w:t xml:space="preserve">Предмет и задачи, история развития, связь с другими науками, прикладное значение цитологии. Клеточная теория. Уровни организации живой материи.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i/>
          <w:iCs/>
          <w:color w:val="auto"/>
          <w:sz w:val="28"/>
          <w:szCs w:val="28"/>
        </w:rPr>
        <w:t xml:space="preserve">Практика. </w:t>
      </w:r>
      <w:r w:rsidRPr="001B6B31">
        <w:rPr>
          <w:color w:val="auto"/>
          <w:sz w:val="28"/>
          <w:szCs w:val="28"/>
        </w:rPr>
        <w:t xml:space="preserve">Выполнение заданий на определение и сопоставление уровней организации живой материи.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>Раздел 3. Строение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и химический состав клетки. Обеспечение клеток энергией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i/>
          <w:iCs/>
          <w:color w:val="auto"/>
          <w:sz w:val="28"/>
          <w:szCs w:val="28"/>
        </w:rPr>
        <w:t xml:space="preserve">Теория. </w:t>
      </w:r>
      <w:r w:rsidRPr="001B6B31">
        <w:rPr>
          <w:color w:val="auto"/>
          <w:sz w:val="28"/>
          <w:szCs w:val="28"/>
        </w:rPr>
        <w:t xml:space="preserve">Типы клеточной организации. Химический состав и ультраструктурная организация клетки. Биологические мембраны. Транспорт веществ через цитоплазматическую мембрану клеток (пассивный и активный транспорт, </w:t>
      </w:r>
      <w:proofErr w:type="spellStart"/>
      <w:r w:rsidRPr="001B6B31">
        <w:rPr>
          <w:color w:val="auto"/>
          <w:sz w:val="28"/>
          <w:szCs w:val="28"/>
        </w:rPr>
        <w:t>экзоцитоз</w:t>
      </w:r>
      <w:proofErr w:type="spellEnd"/>
      <w:r w:rsidRPr="001B6B31">
        <w:rPr>
          <w:color w:val="auto"/>
          <w:sz w:val="28"/>
          <w:szCs w:val="28"/>
        </w:rPr>
        <w:t xml:space="preserve">, </w:t>
      </w:r>
      <w:proofErr w:type="spellStart"/>
      <w:r w:rsidRPr="001B6B31">
        <w:rPr>
          <w:color w:val="auto"/>
          <w:sz w:val="28"/>
          <w:szCs w:val="28"/>
        </w:rPr>
        <w:t>эндоцитоз</w:t>
      </w:r>
      <w:proofErr w:type="spellEnd"/>
      <w:r w:rsidRPr="001B6B31">
        <w:rPr>
          <w:color w:val="auto"/>
          <w:sz w:val="28"/>
          <w:szCs w:val="28"/>
        </w:rPr>
        <w:t xml:space="preserve">). Функции плазмалеммы. Особенности строения оболочек </w:t>
      </w:r>
      <w:proofErr w:type="spellStart"/>
      <w:r w:rsidRPr="001B6B31">
        <w:rPr>
          <w:color w:val="auto"/>
          <w:sz w:val="28"/>
          <w:szCs w:val="28"/>
        </w:rPr>
        <w:t>прокариотических</w:t>
      </w:r>
      <w:proofErr w:type="spellEnd"/>
      <w:r w:rsidRPr="001B6B31">
        <w:rPr>
          <w:color w:val="auto"/>
          <w:sz w:val="28"/>
          <w:szCs w:val="28"/>
        </w:rPr>
        <w:t xml:space="preserve"> и </w:t>
      </w:r>
      <w:proofErr w:type="spellStart"/>
      <w:r w:rsidRPr="001B6B31">
        <w:rPr>
          <w:color w:val="auto"/>
          <w:sz w:val="28"/>
          <w:szCs w:val="28"/>
        </w:rPr>
        <w:t>эукариотических</w:t>
      </w:r>
      <w:proofErr w:type="spellEnd"/>
      <w:r w:rsidRPr="001B6B31">
        <w:rPr>
          <w:color w:val="auto"/>
          <w:sz w:val="28"/>
          <w:szCs w:val="28"/>
        </w:rPr>
        <w:t xml:space="preserve"> клеток. Цитоплазма и ее структурные элементы. </w:t>
      </w:r>
      <w:proofErr w:type="spellStart"/>
      <w:r w:rsidRPr="001B6B31">
        <w:rPr>
          <w:color w:val="auto"/>
          <w:sz w:val="28"/>
          <w:szCs w:val="28"/>
        </w:rPr>
        <w:t>Вакуолярная</w:t>
      </w:r>
      <w:proofErr w:type="spellEnd"/>
      <w:r w:rsidRPr="001B6B31">
        <w:rPr>
          <w:color w:val="auto"/>
          <w:sz w:val="28"/>
          <w:szCs w:val="28"/>
        </w:rPr>
        <w:t xml:space="preserve"> система. Митохондрии и пластиды, история их открытия. Ядро </w:t>
      </w:r>
      <w:proofErr w:type="spellStart"/>
      <w:r w:rsidRPr="001B6B31">
        <w:rPr>
          <w:color w:val="auto"/>
          <w:sz w:val="28"/>
          <w:szCs w:val="28"/>
        </w:rPr>
        <w:t>интерфазной</w:t>
      </w:r>
      <w:proofErr w:type="spellEnd"/>
      <w:r w:rsidRPr="001B6B31">
        <w:rPr>
          <w:color w:val="auto"/>
          <w:sz w:val="28"/>
          <w:szCs w:val="28"/>
        </w:rPr>
        <w:t xml:space="preserve"> клетки. Аппарат </w:t>
      </w:r>
      <w:proofErr w:type="spellStart"/>
      <w:r w:rsidRPr="001B6B31">
        <w:rPr>
          <w:color w:val="auto"/>
          <w:sz w:val="28"/>
          <w:szCs w:val="28"/>
        </w:rPr>
        <w:t>Гольджи</w:t>
      </w:r>
      <w:proofErr w:type="spellEnd"/>
      <w:r w:rsidRPr="001B6B31">
        <w:rPr>
          <w:color w:val="auto"/>
          <w:sz w:val="28"/>
          <w:szCs w:val="28"/>
        </w:rPr>
        <w:t xml:space="preserve">. Строение и функции лизосом. Эндоплазматическая сеть (ЭПС). Рибосомы. </w:t>
      </w:r>
      <w:proofErr w:type="spellStart"/>
      <w:r w:rsidRPr="001B6B31">
        <w:rPr>
          <w:color w:val="auto"/>
          <w:sz w:val="28"/>
          <w:szCs w:val="28"/>
        </w:rPr>
        <w:t>Полирибосомы</w:t>
      </w:r>
      <w:proofErr w:type="spellEnd"/>
      <w:r w:rsidRPr="001B6B31">
        <w:rPr>
          <w:color w:val="auto"/>
          <w:sz w:val="28"/>
          <w:szCs w:val="28"/>
        </w:rPr>
        <w:t xml:space="preserve">. Клеточный центр. Органоиды движения. Клеточные включения.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Обмен веществ и энергии. Пластический и энергетический обмен. Фотосинтез, его механизм. Световая и </w:t>
      </w:r>
      <w:proofErr w:type="spellStart"/>
      <w:r w:rsidRPr="001B6B31">
        <w:rPr>
          <w:color w:val="auto"/>
          <w:sz w:val="28"/>
          <w:szCs w:val="28"/>
        </w:rPr>
        <w:t>темновая</w:t>
      </w:r>
      <w:proofErr w:type="spellEnd"/>
      <w:r w:rsidRPr="001B6B31">
        <w:rPr>
          <w:color w:val="auto"/>
          <w:sz w:val="28"/>
          <w:szCs w:val="28"/>
        </w:rPr>
        <w:t xml:space="preserve"> фазы фотосинтеза. Фотосинтез и урожай сельскохозяйственных культур. Космическая роль зеленых растений. Хемосинтез. Гликолиз, его механизм и значение.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i/>
          <w:iCs/>
          <w:color w:val="auto"/>
          <w:sz w:val="28"/>
          <w:szCs w:val="28"/>
        </w:rPr>
        <w:t xml:space="preserve">Практика. </w:t>
      </w:r>
      <w:r w:rsidRPr="001B6B31">
        <w:rPr>
          <w:color w:val="auto"/>
          <w:sz w:val="28"/>
          <w:szCs w:val="28"/>
        </w:rPr>
        <w:t xml:space="preserve">Морфологическое разнообразие </w:t>
      </w:r>
      <w:proofErr w:type="spellStart"/>
      <w:r w:rsidRPr="001B6B31">
        <w:rPr>
          <w:color w:val="auto"/>
          <w:sz w:val="28"/>
          <w:szCs w:val="28"/>
        </w:rPr>
        <w:t>эукариотических</w:t>
      </w:r>
      <w:proofErr w:type="spellEnd"/>
      <w:r w:rsidRPr="001B6B31">
        <w:rPr>
          <w:color w:val="auto"/>
          <w:sz w:val="28"/>
          <w:szCs w:val="28"/>
        </w:rPr>
        <w:t xml:space="preserve"> клеток. Лабораторная работа № 1 «Обнаружение белков, углеводов и липидов в биологических объектах». Лабораторная работа № 2 «Рассматривание пластид растительных клеток под микроскопом». Лабораторная работа № 3 «Многообразие растительных клеток на примере клеток эпидермиса </w:t>
      </w:r>
      <w:proofErr w:type="spellStart"/>
      <w:r w:rsidRPr="001B6B31">
        <w:rPr>
          <w:i/>
          <w:iCs/>
          <w:color w:val="auto"/>
          <w:sz w:val="28"/>
          <w:szCs w:val="28"/>
        </w:rPr>
        <w:t>Setcreasea</w:t>
      </w:r>
      <w:proofErr w:type="spellEnd"/>
      <w:r w:rsidRPr="001B6B31">
        <w:rPr>
          <w:i/>
          <w:iCs/>
          <w:color w:val="auto"/>
          <w:sz w:val="28"/>
          <w:szCs w:val="28"/>
        </w:rPr>
        <w:t xml:space="preserve"> </w:t>
      </w:r>
      <w:proofErr w:type="spellStart"/>
      <w:r w:rsidRPr="001B6B31">
        <w:rPr>
          <w:i/>
          <w:iCs/>
          <w:color w:val="auto"/>
          <w:sz w:val="28"/>
          <w:szCs w:val="28"/>
        </w:rPr>
        <w:t>purpurea</w:t>
      </w:r>
      <w:proofErr w:type="spellEnd"/>
      <w:r w:rsidRPr="001B6B31">
        <w:rPr>
          <w:color w:val="auto"/>
          <w:sz w:val="28"/>
          <w:szCs w:val="28"/>
        </w:rPr>
        <w:t>». Лабораторная работа № 4 «Общий план строения животной клетки на уровне световой микроскопии»</w:t>
      </w:r>
      <w:r w:rsidRPr="001B6B31">
        <w:rPr>
          <w:i/>
          <w:iCs/>
          <w:color w:val="auto"/>
          <w:sz w:val="28"/>
          <w:szCs w:val="28"/>
        </w:rPr>
        <w:t xml:space="preserve">. </w:t>
      </w:r>
      <w:r w:rsidRPr="001B6B31">
        <w:rPr>
          <w:color w:val="auto"/>
          <w:sz w:val="28"/>
          <w:szCs w:val="28"/>
        </w:rPr>
        <w:t xml:space="preserve">Выполнение заданий на сравнение строения различных клеток. Решение задач.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Раздел 4. Методы цитологического и гистологического анализа. Микроскопия </w:t>
      </w:r>
    </w:p>
    <w:p w:rsidR="001B6B31" w:rsidRPr="001B6B31" w:rsidRDefault="001B6B31" w:rsidP="001B6B31">
      <w:pPr>
        <w:rPr>
          <w:rFonts w:ascii="Times New Roman" w:hAnsi="Times New Roman" w:cs="Times New Roman"/>
          <w:sz w:val="28"/>
          <w:szCs w:val="28"/>
        </w:rPr>
      </w:pPr>
      <w:r w:rsidRPr="001B6B3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Теория. </w:t>
      </w:r>
      <w:r w:rsidRPr="001B6B31">
        <w:rPr>
          <w:rFonts w:ascii="Times New Roman" w:hAnsi="Times New Roman" w:cs="Times New Roman"/>
          <w:sz w:val="28"/>
          <w:szCs w:val="28"/>
        </w:rPr>
        <w:t>Характеристика методов цитологического и гистологического анализов. Методика изготовления и исследования микропрепаратов. Группы клеток. Ткани живых организмов. Гистология. Характеристика тканей растительного и животного организма. Ткани организма человека. Микроскопия. Устройство светового микроскопа.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Практика. </w:t>
      </w:r>
      <w:r w:rsidRPr="001B6B31">
        <w:rPr>
          <w:sz w:val="28"/>
          <w:szCs w:val="28"/>
        </w:rPr>
        <w:t xml:space="preserve">Выполнение заданий на определение увеличения микроскопа, сравнение методов цитологического и гистологического анализа. Практикум по цитологии и гистологии. Решение задач с использованием атласа по цитологии, гистологии и эмбриологии.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Раздел 5. Изготовление и анализ микропрепаратов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lastRenderedPageBreak/>
        <w:t xml:space="preserve">Теория. </w:t>
      </w:r>
      <w:r w:rsidRPr="001B6B31">
        <w:rPr>
          <w:sz w:val="28"/>
          <w:szCs w:val="28"/>
        </w:rPr>
        <w:t xml:space="preserve">Микроскопическая техника. Принципы и этапы изготовления микропрепаратов. Измерение микроскопических объектов. Микрофотосъемка. Цитохимия. Цитохимические методы. Специфические методы окрашивания.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Практика. </w:t>
      </w:r>
      <w:r w:rsidRPr="001B6B31">
        <w:rPr>
          <w:sz w:val="28"/>
          <w:szCs w:val="28"/>
        </w:rPr>
        <w:t xml:space="preserve">Изготовление и анализ препаратов, окрашенных разными цитохимическими методами. Выполнение заданий на измерение объектов на микрофотографиях. Изготовление микропрепаратов и работа с ними с использованием светового микроскопа. Решение задач с использованием атласа по цитологии, гистологии и эмбриологии.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Раздел 6. Генетическая информация в клетке. Закономерности наследственности.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Теория. </w:t>
      </w:r>
      <w:r w:rsidRPr="001B6B31">
        <w:rPr>
          <w:sz w:val="28"/>
          <w:szCs w:val="28"/>
        </w:rPr>
        <w:t xml:space="preserve">Ядро клетки. Уровни организации хромосом. Кариотип. Методы хромосомного анализа. Генетическая информация. Репликация ДНК. Транскрипция. Генетический код. Биосинтез белков. Современные представления о гене. Моногибридное скрещивание. </w:t>
      </w:r>
      <w:proofErr w:type="spellStart"/>
      <w:r w:rsidRPr="001B6B31">
        <w:rPr>
          <w:sz w:val="28"/>
          <w:szCs w:val="28"/>
        </w:rPr>
        <w:t>Дигибридное</w:t>
      </w:r>
      <w:proofErr w:type="spellEnd"/>
      <w:r w:rsidRPr="001B6B31">
        <w:rPr>
          <w:sz w:val="28"/>
          <w:szCs w:val="28"/>
        </w:rPr>
        <w:t xml:space="preserve"> скрещивание. Сцепленное наследование. Сцепленное с полом наследование. Неаллельное взаимодействие генов.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Практика. </w:t>
      </w:r>
      <w:r w:rsidRPr="001B6B31">
        <w:rPr>
          <w:sz w:val="28"/>
          <w:szCs w:val="28"/>
        </w:rPr>
        <w:t xml:space="preserve">Выполнение заданий на составление </w:t>
      </w:r>
      <w:proofErr w:type="spellStart"/>
      <w:r w:rsidRPr="001B6B31">
        <w:rPr>
          <w:sz w:val="28"/>
          <w:szCs w:val="28"/>
        </w:rPr>
        <w:t>идиограммы</w:t>
      </w:r>
      <w:proofErr w:type="spellEnd"/>
      <w:r w:rsidRPr="001B6B31">
        <w:rPr>
          <w:sz w:val="28"/>
          <w:szCs w:val="28"/>
        </w:rPr>
        <w:t xml:space="preserve"> и кариограммы. Решение задач на различные виды скрещивания, </w:t>
      </w:r>
      <w:proofErr w:type="spellStart"/>
      <w:r w:rsidRPr="001B6B31">
        <w:rPr>
          <w:sz w:val="28"/>
          <w:szCs w:val="28"/>
        </w:rPr>
        <w:t>кодоминирование</w:t>
      </w:r>
      <w:proofErr w:type="spellEnd"/>
      <w:r w:rsidRPr="001B6B31">
        <w:rPr>
          <w:sz w:val="28"/>
          <w:szCs w:val="28"/>
        </w:rPr>
        <w:t xml:space="preserve">, </w:t>
      </w:r>
      <w:proofErr w:type="spellStart"/>
      <w:r w:rsidRPr="001B6B31">
        <w:rPr>
          <w:sz w:val="28"/>
          <w:szCs w:val="28"/>
        </w:rPr>
        <w:t>эпистаз</w:t>
      </w:r>
      <w:proofErr w:type="spellEnd"/>
      <w:r w:rsidRPr="001B6B31">
        <w:rPr>
          <w:sz w:val="28"/>
          <w:szCs w:val="28"/>
        </w:rPr>
        <w:t xml:space="preserve">, комплементарное взаимодействие, полимерию.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Раздел 7. Клеточный цикл. Митоз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Теория. </w:t>
      </w:r>
      <w:r w:rsidRPr="001B6B31">
        <w:rPr>
          <w:sz w:val="28"/>
          <w:szCs w:val="28"/>
        </w:rPr>
        <w:t>Периоды клеточного цикла. Митотическое деление клетки</w:t>
      </w:r>
      <w:r w:rsidRPr="001B6B31">
        <w:rPr>
          <w:b/>
          <w:bCs/>
          <w:sz w:val="28"/>
          <w:szCs w:val="28"/>
        </w:rPr>
        <w:t xml:space="preserve">. </w:t>
      </w:r>
      <w:r w:rsidRPr="001B6B31">
        <w:rPr>
          <w:sz w:val="28"/>
          <w:szCs w:val="28"/>
        </w:rPr>
        <w:t xml:space="preserve">Амитоз и его значение. Митоз – цитологическая основа бесполого размножения. Структурные изменения и физиологические особенности органоидов клетки во время митотического деления. Биологическое значение митоза.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Практика. </w:t>
      </w:r>
      <w:r w:rsidRPr="001B6B31">
        <w:rPr>
          <w:sz w:val="28"/>
          <w:szCs w:val="28"/>
        </w:rPr>
        <w:t xml:space="preserve">Выполнение заданий на определение фаз митоза и митотической активности клеток на микрофотографиях. Решение задач.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Раздел 8. Мейоз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Теория. </w:t>
      </w:r>
      <w:proofErr w:type="spellStart"/>
      <w:r w:rsidRPr="001B6B31">
        <w:rPr>
          <w:sz w:val="28"/>
          <w:szCs w:val="28"/>
        </w:rPr>
        <w:t>Мейотическое</w:t>
      </w:r>
      <w:proofErr w:type="spellEnd"/>
      <w:r w:rsidRPr="001B6B31">
        <w:rPr>
          <w:sz w:val="28"/>
          <w:szCs w:val="28"/>
        </w:rPr>
        <w:t xml:space="preserve"> деление клетки. Первое деление мейоза, его фазы и характеристика. Уменьшение числа хромосом как результат первого деления. Второе деление мейоза, фазы, их характеристика. Гаметогенез у человека. </w:t>
      </w:r>
      <w:proofErr w:type="spellStart"/>
      <w:r w:rsidRPr="001B6B31">
        <w:rPr>
          <w:sz w:val="28"/>
          <w:szCs w:val="28"/>
        </w:rPr>
        <w:t>Спорогенез</w:t>
      </w:r>
      <w:proofErr w:type="spellEnd"/>
      <w:r w:rsidRPr="001B6B31">
        <w:rPr>
          <w:sz w:val="28"/>
          <w:szCs w:val="28"/>
        </w:rPr>
        <w:t xml:space="preserve"> и гаметогенез у растений.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Мейоз – цитологическая основа полового размножения. Биологическое значение мейоза.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Практика. </w:t>
      </w:r>
      <w:r w:rsidRPr="001B6B31">
        <w:rPr>
          <w:sz w:val="28"/>
          <w:szCs w:val="28"/>
        </w:rPr>
        <w:t xml:space="preserve">Выполнение заданий на определение фаз мейоза на микрофотографиях, сравнительный анализ митоза и мейоза. Решение задач с использованием атласа по цитологии, гистологии и эмбриологии.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Раздел 9. Патологии деления клеток и их последствия. Онтогенез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Теория. </w:t>
      </w:r>
      <w:r w:rsidRPr="001B6B31">
        <w:rPr>
          <w:sz w:val="28"/>
          <w:szCs w:val="28"/>
        </w:rPr>
        <w:t xml:space="preserve">Патологии митоза и мейоза. Полиплоидия и анеуплоидия. Индивидуальное развитие организмов. Оплодотворение и развитие зародыша у животных. Этапы эмбрионального развития животных. Взаимодействие частей развивающегося зародыша. Биогенетический закон и его современная интерпретация. Постэмбриональное развитие. Вредное влияние алкоголя, никотина, наркотических веществ, загрязнения окружающей среды на </w:t>
      </w:r>
      <w:r w:rsidRPr="001B6B31">
        <w:rPr>
          <w:sz w:val="28"/>
          <w:szCs w:val="28"/>
        </w:rPr>
        <w:lastRenderedPageBreak/>
        <w:t xml:space="preserve">развитие зародышей животных и человека. Общая характеристика и особенности размножения вирусов, бактерий, водорослей, мохообразных, папоротникообразных, грибов и лишайников. Смена фаз в жизненном цикле.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Практика. </w:t>
      </w:r>
      <w:r w:rsidRPr="001B6B31">
        <w:rPr>
          <w:sz w:val="28"/>
          <w:szCs w:val="28"/>
        </w:rPr>
        <w:t xml:space="preserve">Составление схемы нарушений мейоза (I и II делений). Решение задач с использованием атласа по цитологии, гистологии и эмбриологии.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10. Обобщение. Защита проектной работы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i/>
          <w:iCs/>
          <w:sz w:val="28"/>
          <w:szCs w:val="28"/>
        </w:rPr>
        <w:t xml:space="preserve">Практика. </w:t>
      </w:r>
      <w:r w:rsidRPr="001B6B31">
        <w:rPr>
          <w:sz w:val="28"/>
          <w:szCs w:val="28"/>
        </w:rPr>
        <w:t xml:space="preserve">Итоговое тестирование по основным разделам Программы. Презентация и защита учебных проектов обучающихся, подготовленных в ходе реализации Программы.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ФОРМЫ КОНТРОЛЯ И ОЦЕНОЧНЫЕ МАТЕРИАЛЫ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Этапы педагогического контроля: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входящий;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промежуточный, проводится в ходе учебного занятия и закрепляющий знания по данной теме;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итоговый, проводится после завершения всей Программы (Приложение 1).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Формы проведения аттестации: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выполнение практических заданий (практикум, лабораторная работа);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тестирование; </w:t>
      </w:r>
    </w:p>
    <w:p w:rsidR="001B6B31" w:rsidRPr="001B6B31" w:rsidRDefault="001B6B31" w:rsidP="001B6B31">
      <w:pPr>
        <w:pStyle w:val="Default"/>
        <w:spacing w:after="103"/>
        <w:rPr>
          <w:sz w:val="28"/>
          <w:szCs w:val="28"/>
        </w:rPr>
      </w:pPr>
      <w:r w:rsidRPr="001B6B31">
        <w:rPr>
          <w:sz w:val="28"/>
          <w:szCs w:val="28"/>
        </w:rPr>
        <w:t xml:space="preserve"> зачётная работа;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выполнение и защита проектных работ (Приложение 2). </w:t>
      </w:r>
    </w:p>
    <w:p w:rsidR="001B6B31" w:rsidRPr="001B6B31" w:rsidRDefault="001B6B31" w:rsidP="001B6B31">
      <w:pPr>
        <w:pStyle w:val="Default"/>
        <w:pageBreakBefore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lastRenderedPageBreak/>
        <w:t xml:space="preserve">Форма подведения итогов реализации Программы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Рейтинг обучающихся, отражающий результативность освоения Программы, на основании баллов за выполнение заданий по каждой теме (Приложение 3) и итогового тестирования и защиты проектных работ.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ОРГАНИЗАЦИОННО-ПЕДАГОГИЧЕСКИЕ УСЛОВИЯ РЕАЛИЗАЦИИ ПРОГРАММЫ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Формы учебной деятельности: </w:t>
      </w:r>
    </w:p>
    <w:p w:rsidR="001B6B31" w:rsidRPr="001B6B31" w:rsidRDefault="001B6B31" w:rsidP="001B6B31">
      <w:pPr>
        <w:pStyle w:val="Default"/>
        <w:spacing w:after="106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лекции, практические задания по применению полученных знаний; </w:t>
      </w:r>
    </w:p>
    <w:p w:rsidR="001B6B31" w:rsidRPr="001B6B31" w:rsidRDefault="001B6B31" w:rsidP="001B6B31">
      <w:pPr>
        <w:pStyle w:val="Default"/>
        <w:spacing w:after="106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дистанционное обучение на основе компьютерных информационных технологий (задания, тесты и т.д.); </w:t>
      </w:r>
    </w:p>
    <w:p w:rsidR="001B6B31" w:rsidRPr="001B6B31" w:rsidRDefault="001B6B31" w:rsidP="001B6B31">
      <w:pPr>
        <w:pStyle w:val="Default"/>
        <w:spacing w:after="106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индивидуальные консультации обучающихся;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практические работы исследовательского характера, требующие работы с информацией.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Обучающиеся осваивают следующие </w:t>
      </w:r>
      <w:r w:rsidRPr="001B6B31">
        <w:rPr>
          <w:b/>
          <w:bCs/>
          <w:color w:val="auto"/>
          <w:sz w:val="28"/>
          <w:szCs w:val="28"/>
        </w:rPr>
        <w:t xml:space="preserve">типы деятельности: </w:t>
      </w:r>
      <w:r w:rsidRPr="001B6B31">
        <w:rPr>
          <w:color w:val="auto"/>
          <w:sz w:val="28"/>
          <w:szCs w:val="28"/>
        </w:rPr>
        <w:t xml:space="preserve">исследовательский, творческий, практический, а также познавательный, информационно-коммуникативный и рефлексивный.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В ходе обучения по Программе применяются следующие </w:t>
      </w:r>
      <w:r w:rsidRPr="001B6B31">
        <w:rPr>
          <w:b/>
          <w:bCs/>
          <w:color w:val="auto"/>
          <w:sz w:val="28"/>
          <w:szCs w:val="28"/>
        </w:rPr>
        <w:t xml:space="preserve">формы обучения: </w:t>
      </w:r>
      <w:r w:rsidRPr="001B6B31">
        <w:rPr>
          <w:color w:val="auto"/>
          <w:sz w:val="28"/>
          <w:szCs w:val="28"/>
        </w:rPr>
        <w:t xml:space="preserve">индивидуально-дистанционная (когда материал доступен для самостоятельного обучения), фронтальная (выполнение общих задач всеми обучающимися).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В процессе реализации Программы применяются следующие </w:t>
      </w:r>
      <w:r w:rsidRPr="001B6B31">
        <w:rPr>
          <w:b/>
          <w:bCs/>
          <w:color w:val="auto"/>
          <w:sz w:val="28"/>
          <w:szCs w:val="28"/>
        </w:rPr>
        <w:t xml:space="preserve">методы: </w:t>
      </w:r>
    </w:p>
    <w:p w:rsidR="001B6B31" w:rsidRPr="001B6B31" w:rsidRDefault="001B6B31" w:rsidP="001B6B31">
      <w:pPr>
        <w:pStyle w:val="Default"/>
        <w:spacing w:after="105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по источнику знаний: словесные, наглядные, практические; </w:t>
      </w:r>
    </w:p>
    <w:p w:rsidR="001B6B31" w:rsidRPr="001B6B31" w:rsidRDefault="001B6B31" w:rsidP="001B6B31">
      <w:pPr>
        <w:pStyle w:val="Default"/>
        <w:spacing w:after="105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по степени взаимодействия педагога и обучающихся: рассказ, беседа, самостоятельная работа; </w:t>
      </w:r>
    </w:p>
    <w:p w:rsidR="001B6B31" w:rsidRPr="001B6B31" w:rsidRDefault="001B6B31" w:rsidP="001B6B31">
      <w:pPr>
        <w:pStyle w:val="Default"/>
        <w:spacing w:after="105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по дидактическим задачам: подготовка к восприятию, объяснение, закрепление материала;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по характеру познавательной деятельности: объяснительно- иллюстративный, репродуктивный, частично-поисковый, исследовательский.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Материально-технические условия реализации Программы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Требования к оснащению учебного процесса: </w:t>
      </w:r>
    </w:p>
    <w:p w:rsidR="001B6B31" w:rsidRPr="001B6B31" w:rsidRDefault="001B6B31" w:rsidP="001B6B31">
      <w:pPr>
        <w:pStyle w:val="Default"/>
        <w:spacing w:after="106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лабораторное оборудование; </w:t>
      </w:r>
    </w:p>
    <w:p w:rsidR="001B6B31" w:rsidRPr="001B6B31" w:rsidRDefault="001B6B31" w:rsidP="001B6B31">
      <w:pPr>
        <w:pStyle w:val="Default"/>
        <w:spacing w:after="106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микроскопы; </w:t>
      </w:r>
    </w:p>
    <w:p w:rsidR="001B6B31" w:rsidRPr="001B6B31" w:rsidRDefault="001B6B31" w:rsidP="001B6B31">
      <w:pPr>
        <w:pStyle w:val="Default"/>
        <w:spacing w:after="106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наборы микропрепаратов, а также наборы для самостоятельного изготовления микропрепаратов; </w:t>
      </w:r>
    </w:p>
    <w:p w:rsidR="001B6B31" w:rsidRPr="001B6B31" w:rsidRDefault="001B6B31" w:rsidP="001B6B31">
      <w:pPr>
        <w:pStyle w:val="Default"/>
        <w:spacing w:after="106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компьютер с возможностью выхода в интернет;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мультимедийный проектор (интерактивная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</w:p>
    <w:p w:rsidR="001B6B31" w:rsidRPr="001B6B31" w:rsidRDefault="001B6B31" w:rsidP="001B6B31">
      <w:pPr>
        <w:pStyle w:val="Default"/>
        <w:pageBreakBefore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lastRenderedPageBreak/>
        <w:t xml:space="preserve">Мейоз – цитологическая основа полового размножения. Биологическое значение мейоза.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i/>
          <w:iCs/>
          <w:color w:val="auto"/>
          <w:sz w:val="28"/>
          <w:szCs w:val="28"/>
        </w:rPr>
        <w:t xml:space="preserve">Практика. </w:t>
      </w:r>
      <w:r w:rsidRPr="001B6B31">
        <w:rPr>
          <w:color w:val="auto"/>
          <w:sz w:val="28"/>
          <w:szCs w:val="28"/>
        </w:rPr>
        <w:t xml:space="preserve">Выполнение заданий на определение фаз мейоза на микрофотографиях, сравнительный анализ митоза и мейоза. Решение задач с использованием атласа по цитологии, гистологии и эмбриологии.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Раздел 9. Патологии деления клеток и их последствия. Онтогенез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i/>
          <w:iCs/>
          <w:color w:val="auto"/>
          <w:sz w:val="28"/>
          <w:szCs w:val="28"/>
        </w:rPr>
        <w:t xml:space="preserve">Теория. </w:t>
      </w:r>
      <w:r w:rsidRPr="001B6B31">
        <w:rPr>
          <w:color w:val="auto"/>
          <w:sz w:val="28"/>
          <w:szCs w:val="28"/>
        </w:rPr>
        <w:t xml:space="preserve">Патологии митоза и мейоза. Полиплоидия и анеуплоидия. Индивидуальное развитие организмов. Оплодотворение и развитие зародыша у животных. Этапы эмбрионального развития животных. Взаимодействие частей развивающегося зародыша. Биогенетический закон и его современная интерпретация. Постэмбриональное развитие. Вредное влияние алкоголя, никотина, наркотических веществ, загрязнения окружающей среды на развитие зародышей животных и человека. Общая характеристика и особенности размножения вирусов, бактерий, водорослей, мохообразных, папоротникообразных, грибов и лишайников. Смена фаз в жизненном цикле.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i/>
          <w:iCs/>
          <w:color w:val="auto"/>
          <w:sz w:val="28"/>
          <w:szCs w:val="28"/>
        </w:rPr>
        <w:t xml:space="preserve">Практика. </w:t>
      </w:r>
      <w:r w:rsidRPr="001B6B31">
        <w:rPr>
          <w:color w:val="auto"/>
          <w:sz w:val="28"/>
          <w:szCs w:val="28"/>
        </w:rPr>
        <w:t xml:space="preserve">Составление схемы нарушений мейоза (I и II делений). Решение задач с использованием атласа по цитологии, гистологии и эмбриологии.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10. Обобщение. Защита проектной работы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i/>
          <w:iCs/>
          <w:color w:val="auto"/>
          <w:sz w:val="28"/>
          <w:szCs w:val="28"/>
        </w:rPr>
        <w:t xml:space="preserve">Практика. </w:t>
      </w:r>
      <w:r w:rsidRPr="001B6B31">
        <w:rPr>
          <w:color w:val="auto"/>
          <w:sz w:val="28"/>
          <w:szCs w:val="28"/>
        </w:rPr>
        <w:t xml:space="preserve">Итоговое тестирование по основным разделам Программы. Презентация и защита учебных проектов обучающихся, подготовленных в ходе реализации Программы.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ФОРМЫ КОНТРОЛЯ И ОЦЕНОЧНЫЕ МАТЕРИАЛЫ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Этапы педагогического контроля: </w:t>
      </w:r>
    </w:p>
    <w:p w:rsidR="001B6B31" w:rsidRPr="001B6B31" w:rsidRDefault="001B6B31" w:rsidP="001B6B31">
      <w:pPr>
        <w:pStyle w:val="Default"/>
        <w:spacing w:after="103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входящий; </w:t>
      </w:r>
    </w:p>
    <w:p w:rsidR="001B6B31" w:rsidRPr="001B6B31" w:rsidRDefault="001B6B31" w:rsidP="001B6B31">
      <w:pPr>
        <w:pStyle w:val="Default"/>
        <w:spacing w:after="103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промежуточный, проводится в ходе учебного занятия и закрепляющий знания по данной теме;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итоговый, проводится после завершения всей Программы (Приложение 1).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b/>
          <w:bCs/>
          <w:color w:val="auto"/>
          <w:sz w:val="28"/>
          <w:szCs w:val="28"/>
        </w:rPr>
        <w:t xml:space="preserve">Формы проведения аттестации: </w:t>
      </w:r>
    </w:p>
    <w:p w:rsidR="001B6B31" w:rsidRPr="001B6B31" w:rsidRDefault="001B6B31" w:rsidP="001B6B31">
      <w:pPr>
        <w:pStyle w:val="Default"/>
        <w:spacing w:after="103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выполнение практических заданий (практикум, лабораторная работа); </w:t>
      </w:r>
    </w:p>
    <w:p w:rsidR="001B6B31" w:rsidRPr="001B6B31" w:rsidRDefault="001B6B31" w:rsidP="001B6B31">
      <w:pPr>
        <w:pStyle w:val="Default"/>
        <w:spacing w:after="103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тестирование; </w:t>
      </w:r>
    </w:p>
    <w:p w:rsidR="001B6B31" w:rsidRPr="001B6B31" w:rsidRDefault="001B6B31" w:rsidP="001B6B31">
      <w:pPr>
        <w:pStyle w:val="Default"/>
        <w:spacing w:after="103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зачётная работа;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 выполнение и защита проектных работ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Форма подведения итогов реализации Программы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Рейтинг обучающихся, отражающий результативность освоения Программы, на основании баллов за выполнение заданий по каждой теме (Приложение 3) и итогового тестирования и защиты проектных работ.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ОРГАНИЗАЦИОННО-ПЕДАГОГИЧЕСКИЕ УСЛОВИЯ РЕАЛИЗАЦИИ ПРОГРАММЫ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Формы учебной деятельности: </w:t>
      </w:r>
    </w:p>
    <w:p w:rsidR="001B6B31" w:rsidRPr="001B6B31" w:rsidRDefault="001B6B31" w:rsidP="001B6B31">
      <w:pPr>
        <w:pStyle w:val="Default"/>
        <w:spacing w:after="106"/>
        <w:rPr>
          <w:sz w:val="28"/>
          <w:szCs w:val="28"/>
        </w:rPr>
      </w:pPr>
      <w:r w:rsidRPr="001B6B31">
        <w:rPr>
          <w:sz w:val="28"/>
          <w:szCs w:val="28"/>
        </w:rPr>
        <w:t xml:space="preserve"> лекции, практические задания по применению полученных знаний; </w:t>
      </w:r>
    </w:p>
    <w:p w:rsidR="001B6B31" w:rsidRPr="001B6B31" w:rsidRDefault="001B6B31" w:rsidP="001B6B31">
      <w:pPr>
        <w:pStyle w:val="Default"/>
        <w:spacing w:after="106"/>
        <w:rPr>
          <w:sz w:val="28"/>
          <w:szCs w:val="28"/>
        </w:rPr>
      </w:pPr>
      <w:r w:rsidRPr="001B6B31">
        <w:rPr>
          <w:sz w:val="28"/>
          <w:szCs w:val="28"/>
        </w:rPr>
        <w:t xml:space="preserve"> дистанционное обучение на основе компьютерных информационных технологий (задания, тесты и т.д.); </w:t>
      </w:r>
    </w:p>
    <w:p w:rsidR="001B6B31" w:rsidRPr="001B6B31" w:rsidRDefault="001B6B31" w:rsidP="001B6B31">
      <w:pPr>
        <w:pStyle w:val="Default"/>
        <w:spacing w:after="106"/>
        <w:rPr>
          <w:sz w:val="28"/>
          <w:szCs w:val="28"/>
        </w:rPr>
      </w:pPr>
      <w:r w:rsidRPr="001B6B31">
        <w:rPr>
          <w:sz w:val="28"/>
          <w:szCs w:val="28"/>
        </w:rPr>
        <w:lastRenderedPageBreak/>
        <w:t xml:space="preserve"> индивидуальные консультации обучающихся;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практические работы исследовательского характера, требующие работы с информацией.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Обучающиеся осваивают следующие </w:t>
      </w:r>
      <w:r w:rsidRPr="001B6B31">
        <w:rPr>
          <w:b/>
          <w:bCs/>
          <w:sz w:val="28"/>
          <w:szCs w:val="28"/>
        </w:rPr>
        <w:t xml:space="preserve">типы деятельности: </w:t>
      </w:r>
      <w:r w:rsidRPr="001B6B31">
        <w:rPr>
          <w:sz w:val="28"/>
          <w:szCs w:val="28"/>
        </w:rPr>
        <w:t xml:space="preserve">исследовательский, творческий, практический, а также познавательный, информационно-коммуникативный и рефлексивный.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В ходе обучения по Программе применяются следующие </w:t>
      </w:r>
      <w:r w:rsidRPr="001B6B31">
        <w:rPr>
          <w:b/>
          <w:bCs/>
          <w:sz w:val="28"/>
          <w:szCs w:val="28"/>
        </w:rPr>
        <w:t xml:space="preserve">формы обучения: </w:t>
      </w:r>
      <w:r w:rsidRPr="001B6B31">
        <w:rPr>
          <w:sz w:val="28"/>
          <w:szCs w:val="28"/>
        </w:rPr>
        <w:t xml:space="preserve">индивидуально-дистанционная (когда материал доступен для самостоятельного обучения), фронтальная (выполнение общих задач всеми обучающимися).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В процессе реализации Программы применяются следующие </w:t>
      </w:r>
      <w:r w:rsidRPr="001B6B31">
        <w:rPr>
          <w:b/>
          <w:bCs/>
          <w:sz w:val="28"/>
          <w:szCs w:val="28"/>
        </w:rPr>
        <w:t xml:space="preserve">методы: </w:t>
      </w:r>
    </w:p>
    <w:p w:rsidR="001B6B31" w:rsidRPr="001B6B31" w:rsidRDefault="001B6B31" w:rsidP="001B6B31">
      <w:pPr>
        <w:pStyle w:val="Default"/>
        <w:spacing w:after="105"/>
        <w:rPr>
          <w:sz w:val="28"/>
          <w:szCs w:val="28"/>
        </w:rPr>
      </w:pPr>
      <w:r w:rsidRPr="001B6B31">
        <w:rPr>
          <w:sz w:val="28"/>
          <w:szCs w:val="28"/>
        </w:rPr>
        <w:t xml:space="preserve"> по источнику знаний: словесные, наглядные, практические; </w:t>
      </w:r>
    </w:p>
    <w:p w:rsidR="001B6B31" w:rsidRPr="001B6B31" w:rsidRDefault="001B6B31" w:rsidP="001B6B31">
      <w:pPr>
        <w:pStyle w:val="Default"/>
        <w:spacing w:after="105"/>
        <w:rPr>
          <w:sz w:val="28"/>
          <w:szCs w:val="28"/>
        </w:rPr>
      </w:pPr>
      <w:r w:rsidRPr="001B6B31">
        <w:rPr>
          <w:sz w:val="28"/>
          <w:szCs w:val="28"/>
        </w:rPr>
        <w:t xml:space="preserve"> по степени взаимодействия педагога и обучающихся: рассказ, беседа, самостоятельная работа; </w:t>
      </w:r>
    </w:p>
    <w:p w:rsidR="001B6B31" w:rsidRPr="001B6B31" w:rsidRDefault="001B6B31" w:rsidP="001B6B31">
      <w:pPr>
        <w:pStyle w:val="Default"/>
        <w:spacing w:after="105"/>
        <w:rPr>
          <w:sz w:val="28"/>
          <w:szCs w:val="28"/>
        </w:rPr>
      </w:pPr>
      <w:r w:rsidRPr="001B6B31">
        <w:rPr>
          <w:sz w:val="28"/>
          <w:szCs w:val="28"/>
        </w:rPr>
        <w:t xml:space="preserve"> по дидактическим задачам: подготовка к восприятию, объяснение, закрепление материала;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по характеру познавательной деятельности: объяснительно- иллюстративный, репродуктивный, частично-поисковый, исследовательский.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Материально-технические условия реализации Программы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Требования к оснащению учебного процесса: </w:t>
      </w:r>
    </w:p>
    <w:p w:rsidR="001B6B31" w:rsidRPr="001B6B31" w:rsidRDefault="001B6B31" w:rsidP="001B6B31">
      <w:pPr>
        <w:pStyle w:val="Default"/>
        <w:spacing w:after="106"/>
        <w:rPr>
          <w:sz w:val="28"/>
          <w:szCs w:val="28"/>
        </w:rPr>
      </w:pPr>
      <w:r w:rsidRPr="001B6B31">
        <w:rPr>
          <w:sz w:val="28"/>
          <w:szCs w:val="28"/>
        </w:rPr>
        <w:t xml:space="preserve"> лабораторное оборудование; </w:t>
      </w:r>
    </w:p>
    <w:p w:rsidR="001B6B31" w:rsidRPr="001B6B31" w:rsidRDefault="001B6B31" w:rsidP="001B6B31">
      <w:pPr>
        <w:pStyle w:val="Default"/>
        <w:spacing w:after="106"/>
        <w:rPr>
          <w:sz w:val="28"/>
          <w:szCs w:val="28"/>
        </w:rPr>
      </w:pPr>
      <w:r w:rsidRPr="001B6B31">
        <w:rPr>
          <w:sz w:val="28"/>
          <w:szCs w:val="28"/>
        </w:rPr>
        <w:t xml:space="preserve"> микроскопы; </w:t>
      </w:r>
    </w:p>
    <w:p w:rsidR="001B6B31" w:rsidRPr="001B6B31" w:rsidRDefault="001B6B31" w:rsidP="001B6B31">
      <w:pPr>
        <w:pStyle w:val="Default"/>
        <w:spacing w:after="106"/>
        <w:rPr>
          <w:sz w:val="28"/>
          <w:szCs w:val="28"/>
        </w:rPr>
      </w:pPr>
      <w:r w:rsidRPr="001B6B31">
        <w:rPr>
          <w:sz w:val="28"/>
          <w:szCs w:val="28"/>
        </w:rPr>
        <w:t xml:space="preserve"> наборы микропрепаратов, а также наборы для самостоятельного изготовления микропрепаратов; </w:t>
      </w:r>
    </w:p>
    <w:p w:rsidR="001B6B31" w:rsidRPr="001B6B31" w:rsidRDefault="001B6B31" w:rsidP="001B6B31">
      <w:pPr>
        <w:pStyle w:val="Default"/>
        <w:spacing w:after="106"/>
        <w:rPr>
          <w:sz w:val="28"/>
          <w:szCs w:val="28"/>
        </w:rPr>
      </w:pPr>
      <w:r w:rsidRPr="001B6B31">
        <w:rPr>
          <w:sz w:val="28"/>
          <w:szCs w:val="28"/>
        </w:rPr>
        <w:t xml:space="preserve"> компьютер с возможностью выхода в интернет;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 мультимедийный проектор (интерактивная доска)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</w:p>
    <w:p w:rsidR="001B6B31" w:rsidRPr="001B6B31" w:rsidRDefault="001B6B31" w:rsidP="001B6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B6B31" w:rsidRPr="001B6B31" w:rsidRDefault="001B6B31" w:rsidP="001B6B31">
      <w:pPr>
        <w:autoSpaceDE w:val="0"/>
        <w:autoSpaceDN w:val="0"/>
        <w:adjustRightInd w:val="0"/>
        <w:spacing w:after="10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специальная, научная и методическая литература по общей биологии; </w:t>
      </w:r>
    </w:p>
    <w:p w:rsidR="001B6B31" w:rsidRPr="001B6B31" w:rsidRDefault="001B6B31" w:rsidP="001B6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 фильмы, презентации, схемы, микрофотографии. </w:t>
      </w:r>
    </w:p>
    <w:p w:rsidR="001B6B31" w:rsidRPr="001B6B31" w:rsidRDefault="001B6B31" w:rsidP="001B6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При реализации программы рекомендуется использовать оборудование для реализации Курчатовского проекта, а также оборудование и учебные кабинеты, предусмотренные для реализации проекта предпрофессионального образования «Медицинский класс в московской школе» и «Академический класс в московской школе». </w:t>
      </w:r>
    </w:p>
    <w:p w:rsidR="001B6B31" w:rsidRPr="001B6B31" w:rsidRDefault="001B6B31" w:rsidP="001B6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СПИСОК ЛИТЕРАТУРЫ </w:t>
      </w:r>
    </w:p>
    <w:p w:rsidR="001B6B31" w:rsidRPr="001B6B31" w:rsidRDefault="001B6B31" w:rsidP="001B6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Список литературы, используемый при написании Программы </w:t>
      </w:r>
    </w:p>
    <w:p w:rsidR="001B6B31" w:rsidRPr="001B6B31" w:rsidRDefault="001B6B31" w:rsidP="001B6B31">
      <w:pPr>
        <w:autoSpaceDE w:val="0"/>
        <w:autoSpaceDN w:val="0"/>
        <w:adjustRightInd w:val="0"/>
        <w:spacing w:after="20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Альбертс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 Б. и др. Молекулярная биология клетки. – М.: – Ижевск: НИЦ «Регулярная и хаотическая динамика», Институт компьютерных исследований, 2012. – 2000 с. </w:t>
      </w:r>
    </w:p>
    <w:p w:rsidR="001B6B31" w:rsidRPr="001B6B31" w:rsidRDefault="001B6B31" w:rsidP="001B6B31">
      <w:pPr>
        <w:autoSpaceDE w:val="0"/>
        <w:autoSpaceDN w:val="0"/>
        <w:adjustRightInd w:val="0"/>
        <w:spacing w:after="20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 Атлас микроскопического и ультрамикроскопического строения клеток, тканей и органов. /В.Г. Елисеев, Ю.И. Афанасьев, Е.Ф. Котовский, А.Н. Яцковский. Изд.5-е, пер. и доп. – М.: Медицина, 2004. </w:t>
      </w:r>
    </w:p>
    <w:p w:rsidR="001B6B31" w:rsidRPr="001B6B31" w:rsidRDefault="001B6B31" w:rsidP="001B6B31">
      <w:pPr>
        <w:autoSpaceDE w:val="0"/>
        <w:autoSpaceDN w:val="0"/>
        <w:adjustRightInd w:val="0"/>
        <w:spacing w:after="20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Банин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 В.В. Цитология. Функциональная ультраструктура клетки. Атлас [Электронный ресурс] /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Банин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 В.В. – М.: ГЭОТАР-Медиа, 2016. - 264 с. </w:t>
      </w:r>
    </w:p>
    <w:p w:rsidR="001B6B31" w:rsidRPr="001B6B31" w:rsidRDefault="001B6B31" w:rsidP="001B6B31">
      <w:pPr>
        <w:autoSpaceDE w:val="0"/>
        <w:autoSpaceDN w:val="0"/>
        <w:adjustRightInd w:val="0"/>
        <w:spacing w:after="20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4. Биология клетки: учебное пособие / А. Ф. Никитин, Е. Я.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Адоева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, Ю. Ф.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Захаркив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 [и др.]; под ред. А. Ф. Никитина. - 2-е изд. – Санкт-Петербург: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СпецЛит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, 2015. - 166 с. </w:t>
      </w:r>
    </w:p>
    <w:p w:rsidR="001B6B31" w:rsidRPr="001B6B31" w:rsidRDefault="001B6B31" w:rsidP="001B6B31">
      <w:pPr>
        <w:autoSpaceDE w:val="0"/>
        <w:autoSpaceDN w:val="0"/>
        <w:adjustRightInd w:val="0"/>
        <w:spacing w:after="20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Борхунова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 Е.Н. Цитология и общая гистология. Методика изучения гистологических препаратов / Учебно-методическое пособие для студентов высших учебных заведений. – М.: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Эдитус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. – 2016. – 144 с. </w:t>
      </w:r>
    </w:p>
    <w:p w:rsidR="001B6B31" w:rsidRPr="001B6B31" w:rsidRDefault="001B6B31" w:rsidP="001B6B31">
      <w:pPr>
        <w:autoSpaceDE w:val="0"/>
        <w:autoSpaceDN w:val="0"/>
        <w:adjustRightInd w:val="0"/>
        <w:spacing w:after="20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6. Васильев Ю.Г. Цитология с основами патологии клетки / Ю.Г. Васильев, В.М. Чучков, Т.А. Трошина. – М.: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Зоомедлит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, 2013. – 231 с. </w:t>
      </w:r>
    </w:p>
    <w:p w:rsidR="001B6B31" w:rsidRPr="001B6B31" w:rsidRDefault="001B6B31" w:rsidP="001B6B31">
      <w:pPr>
        <w:autoSpaceDE w:val="0"/>
        <w:autoSpaceDN w:val="0"/>
        <w:adjustRightInd w:val="0"/>
        <w:spacing w:after="20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7. Машкина О.С., Белоусов М.В., Попов В.Н. Цитология: учебно- методическое пособие для вузов. – Воронежский государственный университет. – Воронеж: Издательский дом ВГУ, 2013. – 97 с. </w:t>
      </w:r>
    </w:p>
    <w:p w:rsidR="001B6B31" w:rsidRPr="001B6B31" w:rsidRDefault="001B6B31" w:rsidP="001B6B31">
      <w:pPr>
        <w:autoSpaceDE w:val="0"/>
        <w:autoSpaceDN w:val="0"/>
        <w:adjustRightInd w:val="0"/>
        <w:spacing w:after="20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8. Практикум по генетике человека / В. Н.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Калаев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 и др.; под общ. ред. В.Н.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Калаева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; Воронежский государственный университет. – Воронеж: Издательский дом ВГУ, 2019. – 206 с. </w:t>
      </w:r>
    </w:p>
    <w:p w:rsidR="001B6B31" w:rsidRPr="001B6B31" w:rsidRDefault="001B6B31" w:rsidP="001B6B31">
      <w:pPr>
        <w:autoSpaceDE w:val="0"/>
        <w:autoSpaceDN w:val="0"/>
        <w:adjustRightInd w:val="0"/>
        <w:spacing w:after="20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9. Чуб В. В. «Ботаника. Часть 1. Строение растительного организма». – М.: МАКС Пресс, 2005. – 116 с. </w:t>
      </w:r>
    </w:p>
    <w:p w:rsidR="001B6B31" w:rsidRPr="001B6B31" w:rsidRDefault="001B6B31" w:rsidP="001B6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Юшканцева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 С.И. Быков В.Л. Гистология, цитология и эмбриология. Краткий атлас: Учебное пособие. – </w:t>
      </w:r>
      <w:proofErr w:type="spellStart"/>
      <w:r w:rsidRPr="001B6B31">
        <w:rPr>
          <w:rFonts w:ascii="Times New Roman" w:hAnsi="Times New Roman" w:cs="Times New Roman"/>
          <w:color w:val="000000"/>
          <w:sz w:val="28"/>
          <w:szCs w:val="28"/>
        </w:rPr>
        <w:t>Спб</w:t>
      </w:r>
      <w:proofErr w:type="spellEnd"/>
      <w:r w:rsidRPr="001B6B31">
        <w:rPr>
          <w:rFonts w:ascii="Times New Roman" w:hAnsi="Times New Roman" w:cs="Times New Roman"/>
          <w:color w:val="000000"/>
          <w:sz w:val="28"/>
          <w:szCs w:val="28"/>
        </w:rPr>
        <w:t xml:space="preserve">: Издательство «П-2», 2006. –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Интернет-ресурсы </w:t>
      </w:r>
    </w:p>
    <w:p w:rsidR="001B6B31" w:rsidRPr="001B6B31" w:rsidRDefault="001B6B31" w:rsidP="001B6B31">
      <w:pPr>
        <w:pStyle w:val="Default"/>
        <w:spacing w:after="86"/>
        <w:rPr>
          <w:sz w:val="28"/>
          <w:szCs w:val="28"/>
        </w:rPr>
      </w:pPr>
      <w:r w:rsidRPr="001B6B31">
        <w:rPr>
          <w:sz w:val="28"/>
          <w:szCs w:val="28"/>
        </w:rPr>
        <w:t xml:space="preserve">1. Цитология и биология клетки: [Электронный ресурс] // Единое окно доступа к образовательным ресурсам. URL: http://window.edu.ru/catalog/resources?p_rubr=2.2.74.2.22&amp;p_nr=20 (Дата обращения: 29.06.2020). </w:t>
      </w:r>
    </w:p>
    <w:p w:rsidR="001B6B31" w:rsidRPr="001B6B31" w:rsidRDefault="001B6B31" w:rsidP="001B6B31">
      <w:pPr>
        <w:pStyle w:val="Default"/>
        <w:spacing w:after="86"/>
        <w:rPr>
          <w:sz w:val="28"/>
          <w:szCs w:val="28"/>
        </w:rPr>
      </w:pPr>
      <w:r w:rsidRPr="001B6B31">
        <w:rPr>
          <w:sz w:val="28"/>
          <w:szCs w:val="28"/>
        </w:rPr>
        <w:t xml:space="preserve">2. Каталог наглядных </w:t>
      </w:r>
      <w:proofErr w:type="spellStart"/>
      <w:r w:rsidRPr="001B6B31">
        <w:rPr>
          <w:sz w:val="28"/>
          <w:szCs w:val="28"/>
        </w:rPr>
        <w:t>видеоресурсов</w:t>
      </w:r>
      <w:proofErr w:type="spellEnd"/>
      <w:r w:rsidRPr="001B6B31">
        <w:rPr>
          <w:sz w:val="28"/>
          <w:szCs w:val="28"/>
        </w:rPr>
        <w:t xml:space="preserve"> по цитологии: [Электронный ресурс] // Цитология. Просветительский интернет-проект URL: https://cytology.pro/video/ (Дата обращения: 29.06.2020). </w:t>
      </w:r>
    </w:p>
    <w:p w:rsidR="001B6B31" w:rsidRPr="001B6B31" w:rsidRDefault="001B6B31" w:rsidP="001B6B31">
      <w:pPr>
        <w:pStyle w:val="Default"/>
        <w:spacing w:after="86"/>
        <w:rPr>
          <w:sz w:val="28"/>
          <w:szCs w:val="28"/>
        </w:rPr>
      </w:pPr>
      <w:r w:rsidRPr="001B6B31">
        <w:rPr>
          <w:sz w:val="28"/>
          <w:szCs w:val="28"/>
        </w:rPr>
        <w:t xml:space="preserve">3. Цитология: [Электронный ресурс] // Биология для студентов. URL: https://vseobiology.ru/tsitologiya (Дата обращения: 29.06.2020). </w:t>
      </w:r>
    </w:p>
    <w:p w:rsidR="001B6B31" w:rsidRPr="001B6B31" w:rsidRDefault="001B6B31" w:rsidP="001B6B31">
      <w:pPr>
        <w:pStyle w:val="Default"/>
        <w:spacing w:after="86"/>
        <w:rPr>
          <w:sz w:val="28"/>
          <w:szCs w:val="28"/>
        </w:rPr>
      </w:pPr>
      <w:r w:rsidRPr="001B6B31">
        <w:rPr>
          <w:sz w:val="28"/>
          <w:szCs w:val="28"/>
        </w:rPr>
        <w:t xml:space="preserve">4. Цитология: [Электронный ресурс] // </w:t>
      </w:r>
      <w:proofErr w:type="spellStart"/>
      <w:r w:rsidRPr="001B6B31">
        <w:rPr>
          <w:sz w:val="28"/>
          <w:szCs w:val="28"/>
        </w:rPr>
        <w:t>Биомолекула</w:t>
      </w:r>
      <w:proofErr w:type="spellEnd"/>
      <w:r w:rsidRPr="001B6B31">
        <w:rPr>
          <w:sz w:val="28"/>
          <w:szCs w:val="28"/>
        </w:rPr>
        <w:t xml:space="preserve">. URL: https://biomolecula.ru/themes/citologija (Дата обращения: 29.06.2020). </w:t>
      </w:r>
    </w:p>
    <w:p w:rsidR="001B6B31" w:rsidRPr="001B6B31" w:rsidRDefault="001B6B31" w:rsidP="001B6B31">
      <w:pPr>
        <w:pStyle w:val="Default"/>
        <w:spacing w:after="86"/>
        <w:rPr>
          <w:sz w:val="28"/>
          <w:szCs w:val="28"/>
        </w:rPr>
      </w:pPr>
      <w:r w:rsidRPr="001B6B31">
        <w:rPr>
          <w:sz w:val="28"/>
          <w:szCs w:val="28"/>
        </w:rPr>
        <w:t xml:space="preserve">5. Цитология - наука о клетке: [Электронный ресурс] // </w:t>
      </w:r>
      <w:proofErr w:type="spellStart"/>
      <w:r w:rsidRPr="001B6B31">
        <w:rPr>
          <w:sz w:val="28"/>
          <w:szCs w:val="28"/>
        </w:rPr>
        <w:t>ЯКласс</w:t>
      </w:r>
      <w:proofErr w:type="spellEnd"/>
      <w:r w:rsidRPr="001B6B31">
        <w:rPr>
          <w:sz w:val="28"/>
          <w:szCs w:val="28"/>
        </w:rPr>
        <w:t xml:space="preserve">. URL: https://www.yaklass.ru/p/biologia/obschie-biologicheskie-zakonomernosti/tcitologiia-nauka-o-kletke-17330 (Дата обращения: 29.06.2020). </w:t>
      </w:r>
    </w:p>
    <w:p w:rsidR="001B6B31" w:rsidRPr="001B6B31" w:rsidRDefault="001B6B31" w:rsidP="001B6B31">
      <w:pPr>
        <w:pStyle w:val="Default"/>
        <w:spacing w:after="86"/>
        <w:rPr>
          <w:sz w:val="28"/>
          <w:szCs w:val="28"/>
        </w:rPr>
      </w:pPr>
      <w:r w:rsidRPr="001B6B31">
        <w:rPr>
          <w:sz w:val="28"/>
          <w:szCs w:val="28"/>
        </w:rPr>
        <w:lastRenderedPageBreak/>
        <w:t xml:space="preserve">6. Молекулярная генетика: [Электронный ресурс] // Большая Российская энциклопедия URL: https://bigenc.ru/biology/text/2223984 (Дата обращения: 19.06.2020).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7. Молекулярная генетика: [Электронный ресурс] // Наука сегодня. URL: https://www.sciencenow.ru/nauka-i-zdorove/molekulyarnaya-genetika/ (Дата обращения: 19.06.2020).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Приложение 1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Контрольно-измерительные материалы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Итоговая аттестация (тест)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1. Каким будет увеличение микроскопа, если увеличение линзы окуляра ×10, а линзы объектива ×40?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а) ×40 б) ×400 в) ×50 г) ×30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2. Какой органоид клетки вырабатывает энергию?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а) рибосома б) митохондрия в) ядро г) аппарат </w:t>
      </w:r>
      <w:proofErr w:type="spellStart"/>
      <w:r w:rsidRPr="001B6B31">
        <w:rPr>
          <w:sz w:val="28"/>
          <w:szCs w:val="28"/>
        </w:rPr>
        <w:t>Гольджи</w:t>
      </w:r>
      <w:proofErr w:type="spellEnd"/>
      <w:r w:rsidRPr="001B6B31">
        <w:rPr>
          <w:sz w:val="28"/>
          <w:szCs w:val="28"/>
        </w:rPr>
        <w:t xml:space="preserve">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3. Какой органоид обеспечивает сборку белка в клетках?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а) ядро б) рибосома в) клеточный центр г) лизосома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4. Какой органоид обеспечивает синтез органических веществ из неорганических в растительной клетке?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а) ЭПР б) митохондрия в) хлоропласт г) рибосома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5. Какой органоид обеспечивает накопление продуктов жизнедеятельности в растительной клетке?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а) вакуоль б) рибосома в) ядро г) митохондрия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6. Кто разработал клеточную теорию?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a) Р. Гук б) А. </w:t>
      </w:r>
      <w:proofErr w:type="spellStart"/>
      <w:r w:rsidRPr="001B6B31">
        <w:rPr>
          <w:sz w:val="28"/>
          <w:szCs w:val="28"/>
        </w:rPr>
        <w:t>ван</w:t>
      </w:r>
      <w:proofErr w:type="spellEnd"/>
      <w:r w:rsidRPr="001B6B31">
        <w:rPr>
          <w:sz w:val="28"/>
          <w:szCs w:val="28"/>
        </w:rPr>
        <w:t xml:space="preserve"> Левенгук в) Т. Шванн и М. </w:t>
      </w:r>
      <w:proofErr w:type="spellStart"/>
      <w:r w:rsidRPr="001B6B31">
        <w:rPr>
          <w:sz w:val="28"/>
          <w:szCs w:val="28"/>
        </w:rPr>
        <w:t>Шлейден</w:t>
      </w:r>
      <w:proofErr w:type="spellEnd"/>
      <w:r w:rsidRPr="001B6B31">
        <w:rPr>
          <w:sz w:val="28"/>
          <w:szCs w:val="28"/>
        </w:rPr>
        <w:t xml:space="preserve"> г) Р. Вирхов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7. Кроме клеточного ядра хранить и передавать наследственную информацию могут: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а) аппарат </w:t>
      </w:r>
      <w:proofErr w:type="spellStart"/>
      <w:r w:rsidRPr="001B6B31">
        <w:rPr>
          <w:sz w:val="28"/>
          <w:szCs w:val="28"/>
        </w:rPr>
        <w:t>Гольджи</w:t>
      </w:r>
      <w:proofErr w:type="spellEnd"/>
      <w:r w:rsidRPr="001B6B31">
        <w:rPr>
          <w:sz w:val="28"/>
          <w:szCs w:val="28"/>
        </w:rPr>
        <w:t xml:space="preserve"> и вакуоли б) лизосомы и эндоплазматический </w:t>
      </w:r>
      <w:proofErr w:type="spellStart"/>
      <w:r w:rsidRPr="001B6B31">
        <w:rPr>
          <w:sz w:val="28"/>
          <w:szCs w:val="28"/>
        </w:rPr>
        <w:t>ретикулум</w:t>
      </w:r>
      <w:proofErr w:type="spellEnd"/>
      <w:r w:rsidRPr="001B6B31">
        <w:rPr>
          <w:sz w:val="28"/>
          <w:szCs w:val="28"/>
        </w:rPr>
        <w:t xml:space="preserve"> в) рибосомы и центриоли г) митохондрии и хлоропласты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8. Наличие какого органоида отличает клетки растений от клеток животных?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а) центральная вакуоль б) ядро в) аппарат </w:t>
      </w:r>
      <w:proofErr w:type="spellStart"/>
      <w:r w:rsidRPr="001B6B31">
        <w:rPr>
          <w:sz w:val="28"/>
          <w:szCs w:val="28"/>
        </w:rPr>
        <w:t>Гольджи</w:t>
      </w:r>
      <w:proofErr w:type="spellEnd"/>
      <w:r w:rsidRPr="001B6B31">
        <w:rPr>
          <w:sz w:val="28"/>
          <w:szCs w:val="28"/>
        </w:rPr>
        <w:t xml:space="preserve"> г) эндоплазматический </w:t>
      </w:r>
      <w:proofErr w:type="spellStart"/>
      <w:r w:rsidRPr="001B6B31">
        <w:rPr>
          <w:sz w:val="28"/>
          <w:szCs w:val="28"/>
        </w:rPr>
        <w:t>ретикулум</w:t>
      </w:r>
      <w:proofErr w:type="spellEnd"/>
      <w:r w:rsidRPr="001B6B31">
        <w:rPr>
          <w:sz w:val="28"/>
          <w:szCs w:val="28"/>
        </w:rPr>
        <w:t xml:space="preserve">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9. Клетка кожицы лука и клетка кожи человека содержат: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а) митохондрии б) вакуоли с клеточным соком в) клеточные стенки из целлюлоз г) пластиды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10. В каком органоиде растительной клетки накапливаются питательные вещества?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a) хромопласт б) рибосома в) лейкопласт г) лизосома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11. Число хромосом в лейкоцитах – клетках крови человека равно… В ответ запишите только соответствующее число хромосом.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12. Сколько нуклеотидов в гене кодируют последовательность 60 </w:t>
      </w:r>
      <w:proofErr w:type="spellStart"/>
      <w:r w:rsidRPr="001B6B31">
        <w:rPr>
          <w:sz w:val="28"/>
          <w:szCs w:val="28"/>
        </w:rPr>
        <w:t>аминокислотмолекуле</w:t>
      </w:r>
      <w:proofErr w:type="spellEnd"/>
      <w:r w:rsidRPr="001B6B31">
        <w:rPr>
          <w:sz w:val="28"/>
          <w:szCs w:val="28"/>
        </w:rPr>
        <w:t xml:space="preserve"> белка. В ответ запишите только соответствующее число.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lastRenderedPageBreak/>
        <w:t xml:space="preserve">13. В молекуле ДНК количество нуклеотидов с </w:t>
      </w:r>
      <w:proofErr w:type="spellStart"/>
      <w:r w:rsidRPr="001B6B31">
        <w:rPr>
          <w:sz w:val="28"/>
          <w:szCs w:val="28"/>
        </w:rPr>
        <w:t>цитозином</w:t>
      </w:r>
      <w:proofErr w:type="spellEnd"/>
      <w:r w:rsidRPr="001B6B31">
        <w:rPr>
          <w:sz w:val="28"/>
          <w:szCs w:val="28"/>
        </w:rPr>
        <w:t xml:space="preserve"> составляет 30% от общего числа. Какой процент нуклеотидов с </w:t>
      </w:r>
      <w:proofErr w:type="spellStart"/>
      <w:r w:rsidRPr="001B6B31">
        <w:rPr>
          <w:sz w:val="28"/>
          <w:szCs w:val="28"/>
        </w:rPr>
        <w:t>аденином</w:t>
      </w:r>
      <w:proofErr w:type="spellEnd"/>
      <w:r w:rsidRPr="001B6B31">
        <w:rPr>
          <w:sz w:val="28"/>
          <w:szCs w:val="28"/>
        </w:rPr>
        <w:t xml:space="preserve"> в этой молекуле? В ответ запишите только соответствующее число.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14. Какой триплет в молекуле информационной РНК соответствует кодовому триплету ААТ в молекуле ДНК?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15. Сколько молекул ДНК будет содержать пара гомологичных хромосом в конце интерфазы? В ответе запишите только число.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16. В клетке листа вишни 32 хромосомы. Сколько хромосом содержит макроспора этого растения? В ответе запишите только соответствующее число.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17. Выберите особенности митотического деления клетки: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a) к полюсам расходятся </w:t>
      </w:r>
      <w:proofErr w:type="spellStart"/>
      <w:r w:rsidRPr="001B6B31">
        <w:rPr>
          <w:sz w:val="28"/>
          <w:szCs w:val="28"/>
        </w:rPr>
        <w:t>двухроматидные</w:t>
      </w:r>
      <w:proofErr w:type="spellEnd"/>
      <w:r w:rsidRPr="001B6B31">
        <w:rPr>
          <w:sz w:val="28"/>
          <w:szCs w:val="28"/>
        </w:rPr>
        <w:t xml:space="preserve"> хромосомы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б) к полюсам расходятся сестринские хроматиды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в) в дочерних клетках оказываются удвоенные хромосомы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г) в результате образуются две диплоидные клетки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д) процесс проходит в одно деление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е) в результате образуются гаплоидные клетки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18. Какие процессы происходят в клетке в период интерфазы?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a) синтез белков в цитоплазме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б) </w:t>
      </w:r>
      <w:proofErr w:type="spellStart"/>
      <w:r w:rsidRPr="001B6B31">
        <w:rPr>
          <w:sz w:val="28"/>
          <w:szCs w:val="28"/>
        </w:rPr>
        <w:t>спирализация</w:t>
      </w:r>
      <w:proofErr w:type="spellEnd"/>
      <w:r w:rsidRPr="001B6B31">
        <w:rPr>
          <w:sz w:val="28"/>
          <w:szCs w:val="28"/>
        </w:rPr>
        <w:t xml:space="preserve"> хромосом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в) синтез и РНК в ядре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г) редупликация молекул ДНК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д) растворение ядерной оболочки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е) расхождение центриолей клеточного центра к полюсам клетки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19. Все приведённые ниже признаки, кроме двух, можно использовать для описания процессов первого деления мейоза. Определите два признака, «выпадающие» из общего списка, и запишите в ответ цифры, под которыми они указаны.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a) образование двух гаплоидных ядер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б) расхождение </w:t>
      </w:r>
      <w:proofErr w:type="spellStart"/>
      <w:r w:rsidRPr="001B6B31">
        <w:rPr>
          <w:sz w:val="28"/>
          <w:szCs w:val="28"/>
        </w:rPr>
        <w:t>однохроматидных</w:t>
      </w:r>
      <w:proofErr w:type="spellEnd"/>
      <w:r w:rsidRPr="001B6B31">
        <w:rPr>
          <w:sz w:val="28"/>
          <w:szCs w:val="28"/>
        </w:rPr>
        <w:t xml:space="preserve"> хромосом к противоположным полюсам клетки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в) образование четырёх клеток с набором </w:t>
      </w:r>
      <w:proofErr w:type="spellStart"/>
      <w:r w:rsidRPr="001B6B31">
        <w:rPr>
          <w:sz w:val="28"/>
          <w:szCs w:val="28"/>
        </w:rPr>
        <w:t>nc</w:t>
      </w:r>
      <w:proofErr w:type="spellEnd"/>
      <w:r w:rsidRPr="001B6B31">
        <w:rPr>
          <w:sz w:val="28"/>
          <w:szCs w:val="28"/>
        </w:rPr>
        <w:t xml:space="preserve">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г) обмен участками гомологичных хромосом </w:t>
      </w:r>
    </w:p>
    <w:p w:rsidR="001B6B31" w:rsidRPr="001B6B31" w:rsidRDefault="001B6B31" w:rsidP="001B6B31">
      <w:pPr>
        <w:rPr>
          <w:rFonts w:ascii="Times New Roman" w:hAnsi="Times New Roman" w:cs="Times New Roman"/>
          <w:sz w:val="28"/>
          <w:szCs w:val="28"/>
        </w:rPr>
      </w:pPr>
      <w:r w:rsidRPr="001B6B31"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 w:rsidRPr="001B6B31">
        <w:rPr>
          <w:rFonts w:ascii="Times New Roman" w:hAnsi="Times New Roman" w:cs="Times New Roman"/>
          <w:sz w:val="28"/>
          <w:szCs w:val="28"/>
        </w:rPr>
        <w:t>спирализация</w:t>
      </w:r>
      <w:proofErr w:type="spellEnd"/>
      <w:r w:rsidRPr="001B6B31">
        <w:rPr>
          <w:rFonts w:ascii="Times New Roman" w:hAnsi="Times New Roman" w:cs="Times New Roman"/>
          <w:sz w:val="28"/>
          <w:szCs w:val="28"/>
        </w:rPr>
        <w:t xml:space="preserve"> хромосом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32"/>
        <w:gridCol w:w="4532"/>
      </w:tblGrid>
      <w:tr w:rsidR="001B6B31" w:rsidRPr="001B6B31" w:rsidTr="008748BC">
        <w:trPr>
          <w:trHeight w:val="127"/>
        </w:trPr>
        <w:tc>
          <w:tcPr>
            <w:tcW w:w="4532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20. Установите соответствие между особенностями нуклеиновой кислоты и её видом. Особенности нуклеиновой кислоты (НК) </w:t>
            </w:r>
          </w:p>
        </w:tc>
        <w:tc>
          <w:tcPr>
            <w:tcW w:w="4532" w:type="dxa"/>
          </w:tcPr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Вид НК </w:t>
            </w:r>
          </w:p>
        </w:tc>
      </w:tr>
      <w:tr w:rsidR="001B6B31" w:rsidRPr="001B6B31" w:rsidTr="008748BC">
        <w:trPr>
          <w:trHeight w:val="1052"/>
        </w:trPr>
        <w:tc>
          <w:tcPr>
            <w:tcW w:w="4532" w:type="dxa"/>
          </w:tcPr>
          <w:p w:rsidR="001B6B31" w:rsidRPr="001B6B31" w:rsidRDefault="001B6B31" w:rsidP="008748BC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A) хранит и передаёт наследственную информацию Б) включает нуклеотиды АТГЦ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B) триплет молекулы называется кодоном Г) молекула состоит из </w:t>
            </w:r>
            <w:r w:rsidRPr="001B6B31">
              <w:rPr>
                <w:sz w:val="28"/>
                <w:szCs w:val="28"/>
              </w:rPr>
              <w:lastRenderedPageBreak/>
              <w:t xml:space="preserve">двух цепей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Д) передаёт информацию на рибосомы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Е) триплет молекулы называется антикодоном </w:t>
            </w:r>
          </w:p>
        </w:tc>
        <w:tc>
          <w:tcPr>
            <w:tcW w:w="4532" w:type="dxa"/>
          </w:tcPr>
          <w:p w:rsidR="001B6B31" w:rsidRPr="001B6B31" w:rsidRDefault="001B6B31" w:rsidP="008748BC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1) ДНК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2) и-РНК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  <w:r w:rsidRPr="001B6B31">
              <w:rPr>
                <w:sz w:val="28"/>
                <w:szCs w:val="28"/>
              </w:rPr>
              <w:t xml:space="preserve">3) т-РНК </w:t>
            </w:r>
          </w:p>
          <w:p w:rsidR="001B6B31" w:rsidRPr="001B6B31" w:rsidRDefault="001B6B31" w:rsidP="008748BC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Приложение 2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b/>
          <w:bCs/>
          <w:sz w:val="28"/>
          <w:szCs w:val="28"/>
        </w:rPr>
        <w:t xml:space="preserve">Примерные темы для учебно-исследовательских проектов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1. История создания светового микроскопа.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2. Становление цитологии как науки.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3. Возможности электронной микроскопии.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4. История учения о клетке.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5. Современные положения клеточной теории.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6. Вклад Т. Шванна, М. </w:t>
      </w:r>
      <w:proofErr w:type="spellStart"/>
      <w:r w:rsidRPr="001B6B31">
        <w:rPr>
          <w:sz w:val="28"/>
          <w:szCs w:val="28"/>
        </w:rPr>
        <w:t>Шлейдена</w:t>
      </w:r>
      <w:proofErr w:type="spellEnd"/>
      <w:r w:rsidRPr="001B6B31">
        <w:rPr>
          <w:sz w:val="28"/>
          <w:szCs w:val="28"/>
        </w:rPr>
        <w:t xml:space="preserve">, Р. Вирхова в развитие клеточной теории.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7. Строение и функции ядра.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8. </w:t>
      </w:r>
      <w:proofErr w:type="spellStart"/>
      <w:r w:rsidRPr="001B6B31">
        <w:rPr>
          <w:sz w:val="28"/>
          <w:szCs w:val="28"/>
        </w:rPr>
        <w:t>Эу</w:t>
      </w:r>
      <w:proofErr w:type="spellEnd"/>
      <w:r w:rsidRPr="001B6B31">
        <w:rPr>
          <w:sz w:val="28"/>
          <w:szCs w:val="28"/>
        </w:rPr>
        <w:t xml:space="preserve">- и </w:t>
      </w:r>
      <w:proofErr w:type="spellStart"/>
      <w:r w:rsidRPr="001B6B31">
        <w:rPr>
          <w:sz w:val="28"/>
          <w:szCs w:val="28"/>
        </w:rPr>
        <w:t>гетерохроматин</w:t>
      </w:r>
      <w:proofErr w:type="spellEnd"/>
      <w:r w:rsidRPr="001B6B31">
        <w:rPr>
          <w:sz w:val="28"/>
          <w:szCs w:val="28"/>
        </w:rPr>
        <w:t xml:space="preserve">. Значение для диагностики функционального состояния клеток.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9. Строение и функции биологических мембран.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10. Органеллы синтеза. Эндоплазматическая сеть и рибосомы. Строение и функции.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11. Аппарат </w:t>
      </w:r>
      <w:proofErr w:type="spellStart"/>
      <w:r w:rsidRPr="001B6B31">
        <w:rPr>
          <w:sz w:val="28"/>
          <w:szCs w:val="28"/>
        </w:rPr>
        <w:t>Гольджи</w:t>
      </w:r>
      <w:proofErr w:type="spellEnd"/>
      <w:r w:rsidRPr="001B6B31">
        <w:rPr>
          <w:sz w:val="28"/>
          <w:szCs w:val="28"/>
        </w:rPr>
        <w:t xml:space="preserve">. Строение. Функции.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12. Аппарат энергообеспечения клетки. Митохондрии. Строение. Функции.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13. Органеллы движения.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14. </w:t>
      </w:r>
      <w:proofErr w:type="spellStart"/>
      <w:r w:rsidRPr="001B6B31">
        <w:rPr>
          <w:sz w:val="28"/>
          <w:szCs w:val="28"/>
        </w:rPr>
        <w:t>Фибриллярно</w:t>
      </w:r>
      <w:proofErr w:type="spellEnd"/>
      <w:r w:rsidRPr="001B6B31">
        <w:rPr>
          <w:sz w:val="28"/>
          <w:szCs w:val="28"/>
        </w:rPr>
        <w:t xml:space="preserve">-сократительные структуры клетки.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15. </w:t>
      </w:r>
      <w:proofErr w:type="spellStart"/>
      <w:r w:rsidRPr="001B6B31">
        <w:rPr>
          <w:sz w:val="28"/>
          <w:szCs w:val="28"/>
        </w:rPr>
        <w:t>Пероксисомы</w:t>
      </w:r>
      <w:proofErr w:type="spellEnd"/>
      <w:r w:rsidRPr="001B6B31">
        <w:rPr>
          <w:sz w:val="28"/>
          <w:szCs w:val="28"/>
        </w:rPr>
        <w:t xml:space="preserve">. Строение, происхождение, функции.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16. Лизосомы. Строение. Функции.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17. Современные представления о жизненном цикле клетки.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18. Регуляция клеточного цикла.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19. </w:t>
      </w:r>
      <w:proofErr w:type="spellStart"/>
      <w:r w:rsidRPr="001B6B31">
        <w:rPr>
          <w:sz w:val="28"/>
          <w:szCs w:val="28"/>
        </w:rPr>
        <w:t>Апоптоз</w:t>
      </w:r>
      <w:proofErr w:type="spellEnd"/>
      <w:r w:rsidRPr="001B6B31">
        <w:rPr>
          <w:sz w:val="28"/>
          <w:szCs w:val="28"/>
        </w:rPr>
        <w:t xml:space="preserve">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20. Межклеточные контакты. Типы. Строение. Функции.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21. Митоз. Современные представления. Нарушения митоза.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22. Полиплоидия. Понятие, механизмы развития, биологическое значение.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23. Система крови в норме и при различных заболеваниях. </w:t>
      </w:r>
    </w:p>
    <w:p w:rsidR="001B6B31" w:rsidRPr="001B6B31" w:rsidRDefault="001B6B31" w:rsidP="001B6B31">
      <w:pPr>
        <w:pStyle w:val="Default"/>
        <w:rPr>
          <w:sz w:val="28"/>
          <w:szCs w:val="28"/>
        </w:rPr>
      </w:pPr>
      <w:r w:rsidRPr="001B6B31">
        <w:rPr>
          <w:sz w:val="28"/>
          <w:szCs w:val="28"/>
        </w:rPr>
        <w:t xml:space="preserve">24. Стволовые кроветворные клетки.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sz w:val="28"/>
          <w:szCs w:val="28"/>
        </w:rPr>
        <w:t>25. Макрофаги. Происхождение, строение, функции.</w:t>
      </w:r>
      <w:r w:rsidRPr="001B6B31">
        <w:rPr>
          <w:color w:val="auto"/>
          <w:sz w:val="28"/>
          <w:szCs w:val="28"/>
        </w:rPr>
        <w:t xml:space="preserve"> 26. Нейтрофилы. Строение. Функции. Роль в организме при патологии.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27. Тромбоциты. Происхождение. Строение. Функции. Роль в организме.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28. Развитие и гетерогенность тучных клеток. Морфофункциональная характеристика.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29. «Классические» макрофаги и дендритные клетки. Развитие. Морфология. Функции.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30. Развитие, гетерогенность, морфофункциональная характеристика фибробластов.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31. Структура, биосинтез и </w:t>
      </w:r>
      <w:proofErr w:type="spellStart"/>
      <w:r w:rsidRPr="001B6B31">
        <w:rPr>
          <w:color w:val="auto"/>
          <w:sz w:val="28"/>
          <w:szCs w:val="28"/>
        </w:rPr>
        <w:t>фибриллогенез</w:t>
      </w:r>
      <w:proofErr w:type="spellEnd"/>
      <w:r w:rsidRPr="001B6B31">
        <w:rPr>
          <w:color w:val="auto"/>
          <w:sz w:val="28"/>
          <w:szCs w:val="28"/>
        </w:rPr>
        <w:t xml:space="preserve"> коллагена.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32. Структура, биосинтез и </w:t>
      </w:r>
      <w:proofErr w:type="spellStart"/>
      <w:r w:rsidRPr="001B6B31">
        <w:rPr>
          <w:color w:val="auto"/>
          <w:sz w:val="28"/>
          <w:szCs w:val="28"/>
        </w:rPr>
        <w:t>фибриллогенез</w:t>
      </w:r>
      <w:proofErr w:type="spellEnd"/>
      <w:r w:rsidRPr="001B6B31">
        <w:rPr>
          <w:color w:val="auto"/>
          <w:sz w:val="28"/>
          <w:szCs w:val="28"/>
        </w:rPr>
        <w:t xml:space="preserve"> эластина.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lastRenderedPageBreak/>
        <w:t xml:space="preserve">33. Морфофункциональная характеристика нейрона.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34. Тучные клетки и их роль в организме.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35. Фибробласты и их роль в организме.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36. Макрофаги легких и их функции.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37. Гистология и эмбриология.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38. Бесполое и половое размножение.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39. Онтогенез - индивидуальное размножение организмов.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40. Особенности размножения вирусов, бактерий, водорослей, мохообразных, папоротникообразных, голосемянных, покрытосеменных, грибов, лишайников.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41. Химические основы жизни.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42. Клеточная биология.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43. Биоэтика с элементами биобезопасности и </w:t>
      </w:r>
      <w:proofErr w:type="spellStart"/>
      <w:r w:rsidRPr="001B6B31">
        <w:rPr>
          <w:color w:val="auto"/>
          <w:sz w:val="28"/>
          <w:szCs w:val="28"/>
        </w:rPr>
        <w:t>биоохраны</w:t>
      </w:r>
      <w:proofErr w:type="spellEnd"/>
      <w:r w:rsidRPr="001B6B31">
        <w:rPr>
          <w:color w:val="auto"/>
          <w:sz w:val="28"/>
          <w:szCs w:val="28"/>
        </w:rPr>
        <w:t xml:space="preserve">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44. Биометрия.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45. Генная инженерия.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46. Генетика клеточного цикла и генетика развития.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47. Геном эукариот.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48. Иммуногенетика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49. Методы селекции организмов.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50. Биотехнология растений.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51. Цитогенетика.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52. Генетика человека.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53. </w:t>
      </w:r>
      <w:proofErr w:type="spellStart"/>
      <w:r w:rsidRPr="001B6B31">
        <w:rPr>
          <w:color w:val="auto"/>
          <w:sz w:val="28"/>
          <w:szCs w:val="28"/>
        </w:rPr>
        <w:t>Биоинформатика</w:t>
      </w:r>
      <w:proofErr w:type="spellEnd"/>
      <w:r w:rsidRPr="001B6B31">
        <w:rPr>
          <w:color w:val="auto"/>
          <w:sz w:val="28"/>
          <w:szCs w:val="28"/>
        </w:rPr>
        <w:t xml:space="preserve"> и функциональная </w:t>
      </w:r>
      <w:proofErr w:type="spellStart"/>
      <w:r w:rsidRPr="001B6B31">
        <w:rPr>
          <w:color w:val="auto"/>
          <w:sz w:val="28"/>
          <w:szCs w:val="28"/>
        </w:rPr>
        <w:t>геномика</w:t>
      </w:r>
      <w:proofErr w:type="spellEnd"/>
      <w:r w:rsidRPr="001B6B31">
        <w:rPr>
          <w:color w:val="auto"/>
          <w:sz w:val="28"/>
          <w:szCs w:val="28"/>
        </w:rPr>
        <w:t xml:space="preserve">. </w:t>
      </w:r>
    </w:p>
    <w:p w:rsidR="001B6B31" w:rsidRPr="001B6B31" w:rsidRDefault="001B6B31" w:rsidP="001B6B31">
      <w:pPr>
        <w:pStyle w:val="Default"/>
        <w:rPr>
          <w:color w:val="auto"/>
          <w:sz w:val="28"/>
          <w:szCs w:val="28"/>
        </w:rPr>
      </w:pPr>
      <w:r w:rsidRPr="001B6B31">
        <w:rPr>
          <w:color w:val="auto"/>
          <w:sz w:val="28"/>
          <w:szCs w:val="28"/>
        </w:rPr>
        <w:t xml:space="preserve">54. Медицинская цитология. </w:t>
      </w:r>
    </w:p>
    <w:p w:rsidR="001B6B31" w:rsidRPr="001B6B31" w:rsidRDefault="001B6B31" w:rsidP="001B6B31">
      <w:pPr>
        <w:rPr>
          <w:rFonts w:ascii="Times New Roman" w:hAnsi="Times New Roman" w:cs="Times New Roman"/>
          <w:sz w:val="28"/>
          <w:szCs w:val="28"/>
        </w:rPr>
      </w:pPr>
    </w:p>
    <w:p w:rsidR="001B6B31" w:rsidRPr="001B6B31" w:rsidRDefault="001B6B31" w:rsidP="007133C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sectPr w:rsidR="001B6B31" w:rsidRPr="001B6B31" w:rsidSect="007133C8">
      <w:type w:val="continuous"/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004"/>
    <w:multiLevelType w:val="multilevel"/>
    <w:tmpl w:val="91A6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D750C"/>
    <w:multiLevelType w:val="hybridMultilevel"/>
    <w:tmpl w:val="68FC2CB8"/>
    <w:lvl w:ilvl="0" w:tplc="BA56FF0C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b/>
        <w:color w:val="C00000"/>
      </w:rPr>
    </w:lvl>
    <w:lvl w:ilvl="1" w:tplc="04190003">
      <w:start w:val="1"/>
      <w:numFmt w:val="decimal"/>
      <w:lvlText w:val="%2."/>
      <w:lvlJc w:val="left"/>
      <w:pPr>
        <w:tabs>
          <w:tab w:val="num" w:pos="1618"/>
        </w:tabs>
        <w:ind w:left="161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38"/>
        </w:tabs>
        <w:ind w:left="233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78"/>
        </w:tabs>
        <w:ind w:left="377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498"/>
        </w:tabs>
        <w:ind w:left="449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38"/>
        </w:tabs>
        <w:ind w:left="593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58"/>
        </w:tabs>
        <w:ind w:left="6658" w:hanging="360"/>
      </w:pPr>
    </w:lvl>
  </w:abstractNum>
  <w:abstractNum w:abstractNumId="2" w15:restartNumberingAfterBreak="0">
    <w:nsid w:val="04F71FFA"/>
    <w:multiLevelType w:val="hybridMultilevel"/>
    <w:tmpl w:val="832A6B7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A1E581C"/>
    <w:multiLevelType w:val="hybridMultilevel"/>
    <w:tmpl w:val="C2C6C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15CF2"/>
    <w:multiLevelType w:val="multilevel"/>
    <w:tmpl w:val="1012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0A3DF8"/>
    <w:multiLevelType w:val="hybridMultilevel"/>
    <w:tmpl w:val="119E3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93105"/>
    <w:multiLevelType w:val="multilevel"/>
    <w:tmpl w:val="A5262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FC536D"/>
    <w:multiLevelType w:val="hybridMultilevel"/>
    <w:tmpl w:val="8A30C3CA"/>
    <w:lvl w:ilvl="0" w:tplc="1C3C8E96">
      <w:start w:val="1"/>
      <w:numFmt w:val="upperRoman"/>
      <w:lvlText w:val="%1.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9520C"/>
    <w:multiLevelType w:val="multilevel"/>
    <w:tmpl w:val="ACC2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A36882"/>
    <w:multiLevelType w:val="hybridMultilevel"/>
    <w:tmpl w:val="0AF82082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1C411D52"/>
    <w:multiLevelType w:val="multilevel"/>
    <w:tmpl w:val="FDF2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9247AD"/>
    <w:multiLevelType w:val="multilevel"/>
    <w:tmpl w:val="F88E2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96741E"/>
    <w:multiLevelType w:val="multilevel"/>
    <w:tmpl w:val="E960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3C0215"/>
    <w:multiLevelType w:val="multilevel"/>
    <w:tmpl w:val="F7CA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A52B7A"/>
    <w:multiLevelType w:val="multilevel"/>
    <w:tmpl w:val="5830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2F490C"/>
    <w:multiLevelType w:val="multilevel"/>
    <w:tmpl w:val="42B6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840C84"/>
    <w:multiLevelType w:val="multilevel"/>
    <w:tmpl w:val="A356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140E2E"/>
    <w:multiLevelType w:val="hybridMultilevel"/>
    <w:tmpl w:val="98C69418"/>
    <w:lvl w:ilvl="0" w:tplc="1C3C8E9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9599F"/>
    <w:multiLevelType w:val="hybridMultilevel"/>
    <w:tmpl w:val="F306D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E7B9D"/>
    <w:multiLevelType w:val="multilevel"/>
    <w:tmpl w:val="220EF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075B5"/>
    <w:multiLevelType w:val="hybridMultilevel"/>
    <w:tmpl w:val="FEC2D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06E8C"/>
    <w:multiLevelType w:val="multilevel"/>
    <w:tmpl w:val="607E3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8B1D61"/>
    <w:multiLevelType w:val="multilevel"/>
    <w:tmpl w:val="B5588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B66683"/>
    <w:multiLevelType w:val="multilevel"/>
    <w:tmpl w:val="128E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6D693D"/>
    <w:multiLevelType w:val="hybridMultilevel"/>
    <w:tmpl w:val="4E405F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9E7A29"/>
    <w:multiLevelType w:val="hybridMultilevel"/>
    <w:tmpl w:val="8F8EC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7009D"/>
    <w:multiLevelType w:val="multilevel"/>
    <w:tmpl w:val="5752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981DAA"/>
    <w:multiLevelType w:val="multilevel"/>
    <w:tmpl w:val="7F52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D14CD9"/>
    <w:multiLevelType w:val="multilevel"/>
    <w:tmpl w:val="D902E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2147B8"/>
    <w:multiLevelType w:val="multilevel"/>
    <w:tmpl w:val="4BB0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36553E"/>
    <w:multiLevelType w:val="hybridMultilevel"/>
    <w:tmpl w:val="C2C0C4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  <w:sz w:val="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9477D"/>
    <w:multiLevelType w:val="multilevel"/>
    <w:tmpl w:val="A0DC9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B00C6D"/>
    <w:multiLevelType w:val="hybridMultilevel"/>
    <w:tmpl w:val="D6F06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16FDD"/>
    <w:multiLevelType w:val="hybridMultilevel"/>
    <w:tmpl w:val="8758C9A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A1902DF"/>
    <w:multiLevelType w:val="hybridMultilevel"/>
    <w:tmpl w:val="A342C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3247F"/>
    <w:multiLevelType w:val="multilevel"/>
    <w:tmpl w:val="85D6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B04B0E"/>
    <w:multiLevelType w:val="hybridMultilevel"/>
    <w:tmpl w:val="74DC973E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7" w15:restartNumberingAfterBreak="0">
    <w:nsid w:val="74D26043"/>
    <w:multiLevelType w:val="multilevel"/>
    <w:tmpl w:val="6F92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60229B"/>
    <w:multiLevelType w:val="multilevel"/>
    <w:tmpl w:val="99A4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3D5286"/>
    <w:multiLevelType w:val="multilevel"/>
    <w:tmpl w:val="3F22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361EEB"/>
    <w:multiLevelType w:val="multilevel"/>
    <w:tmpl w:val="8558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8C0909"/>
    <w:multiLevelType w:val="multilevel"/>
    <w:tmpl w:val="A428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0"/>
  </w:num>
  <w:num w:numId="3">
    <w:abstractNumId w:val="4"/>
  </w:num>
  <w:num w:numId="4">
    <w:abstractNumId w:val="23"/>
  </w:num>
  <w:num w:numId="5">
    <w:abstractNumId w:val="12"/>
  </w:num>
  <w:num w:numId="6">
    <w:abstractNumId w:val="10"/>
  </w:num>
  <w:num w:numId="7">
    <w:abstractNumId w:val="11"/>
  </w:num>
  <w:num w:numId="8">
    <w:abstractNumId w:val="8"/>
  </w:num>
  <w:num w:numId="9">
    <w:abstractNumId w:val="21"/>
  </w:num>
  <w:num w:numId="10">
    <w:abstractNumId w:val="36"/>
  </w:num>
  <w:num w:numId="11">
    <w:abstractNumId w:val="9"/>
  </w:num>
  <w:num w:numId="12">
    <w:abstractNumId w:val="2"/>
  </w:num>
  <w:num w:numId="13">
    <w:abstractNumId w:val="33"/>
  </w:num>
  <w:num w:numId="1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"/>
  </w:num>
  <w:num w:numId="18">
    <w:abstractNumId w:val="20"/>
  </w:num>
  <w:num w:numId="19">
    <w:abstractNumId w:val="18"/>
  </w:num>
  <w:num w:numId="20">
    <w:abstractNumId w:val="3"/>
  </w:num>
  <w:num w:numId="21">
    <w:abstractNumId w:val="7"/>
  </w:num>
  <w:num w:numId="22">
    <w:abstractNumId w:val="5"/>
  </w:num>
  <w:num w:numId="23">
    <w:abstractNumId w:val="30"/>
  </w:num>
  <w:num w:numId="24">
    <w:abstractNumId w:val="22"/>
  </w:num>
  <w:num w:numId="25">
    <w:abstractNumId w:val="32"/>
  </w:num>
  <w:num w:numId="26">
    <w:abstractNumId w:val="25"/>
  </w:num>
  <w:num w:numId="27">
    <w:abstractNumId w:val="34"/>
  </w:num>
  <w:num w:numId="28">
    <w:abstractNumId w:val="6"/>
  </w:num>
  <w:num w:numId="29">
    <w:abstractNumId w:val="15"/>
  </w:num>
  <w:num w:numId="30">
    <w:abstractNumId w:val="37"/>
  </w:num>
  <w:num w:numId="31">
    <w:abstractNumId w:val="26"/>
  </w:num>
  <w:num w:numId="32">
    <w:abstractNumId w:val="27"/>
  </w:num>
  <w:num w:numId="33">
    <w:abstractNumId w:val="0"/>
  </w:num>
  <w:num w:numId="34">
    <w:abstractNumId w:val="41"/>
  </w:num>
  <w:num w:numId="35">
    <w:abstractNumId w:val="14"/>
  </w:num>
  <w:num w:numId="36">
    <w:abstractNumId w:val="29"/>
  </w:num>
  <w:num w:numId="37">
    <w:abstractNumId w:val="13"/>
  </w:num>
  <w:num w:numId="38">
    <w:abstractNumId w:val="19"/>
  </w:num>
  <w:num w:numId="39">
    <w:abstractNumId w:val="31"/>
  </w:num>
  <w:num w:numId="40">
    <w:abstractNumId w:val="28"/>
  </w:num>
  <w:num w:numId="41">
    <w:abstractNumId w:val="35"/>
  </w:num>
  <w:num w:numId="42">
    <w:abstractNumId w:val="16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0A"/>
    <w:rsid w:val="0000641B"/>
    <w:rsid w:val="0004590C"/>
    <w:rsid w:val="000B78E5"/>
    <w:rsid w:val="00123B7F"/>
    <w:rsid w:val="00171293"/>
    <w:rsid w:val="001753C8"/>
    <w:rsid w:val="001B6B31"/>
    <w:rsid w:val="001E6D08"/>
    <w:rsid w:val="004D59BA"/>
    <w:rsid w:val="00517B7C"/>
    <w:rsid w:val="00552698"/>
    <w:rsid w:val="00560DDB"/>
    <w:rsid w:val="0056356C"/>
    <w:rsid w:val="0057763C"/>
    <w:rsid w:val="005B67A3"/>
    <w:rsid w:val="0070168C"/>
    <w:rsid w:val="007133C8"/>
    <w:rsid w:val="00727E49"/>
    <w:rsid w:val="00843233"/>
    <w:rsid w:val="00845861"/>
    <w:rsid w:val="008E5825"/>
    <w:rsid w:val="00923D74"/>
    <w:rsid w:val="00994180"/>
    <w:rsid w:val="009D1F50"/>
    <w:rsid w:val="009E3FCB"/>
    <w:rsid w:val="00A22F07"/>
    <w:rsid w:val="00A825A5"/>
    <w:rsid w:val="00B40E9F"/>
    <w:rsid w:val="00B55D4A"/>
    <w:rsid w:val="00B70129"/>
    <w:rsid w:val="00BC12C9"/>
    <w:rsid w:val="00C03647"/>
    <w:rsid w:val="00C14EA1"/>
    <w:rsid w:val="00C24735"/>
    <w:rsid w:val="00C646CA"/>
    <w:rsid w:val="00D12F0A"/>
    <w:rsid w:val="00DB2191"/>
    <w:rsid w:val="00DC1682"/>
    <w:rsid w:val="00E501F3"/>
    <w:rsid w:val="00EC43D6"/>
    <w:rsid w:val="00EE4E88"/>
    <w:rsid w:val="00F433AB"/>
    <w:rsid w:val="00F80301"/>
    <w:rsid w:val="00FE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C197B"/>
  <w15:docId w15:val="{DA5DD107-76B4-4DEE-99AA-FDA974357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3D6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C646CA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59"/>
    <w:rsid w:val="0084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6B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0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36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0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8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1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28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2138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075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347938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128639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819560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33820">
                      <w:marLeft w:val="-225"/>
                      <w:marRight w:val="-225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006424">
          <w:marLeft w:val="0"/>
          <w:marRight w:val="0"/>
          <w:marTop w:val="0"/>
          <w:marBottom w:val="0"/>
          <w:divBdr>
            <w:top w:val="single" w:sz="6" w:space="0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1245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4336</Words>
  <Characters>24717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cp:lastPrinted>2022-11-18T09:38:00Z</cp:lastPrinted>
  <dcterms:created xsi:type="dcterms:W3CDTF">2023-10-17T20:10:00Z</dcterms:created>
  <dcterms:modified xsi:type="dcterms:W3CDTF">2023-10-17T20:10:00Z</dcterms:modified>
</cp:coreProperties>
</file>